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6C7" w:rsidRDefault="003C76C7" w:rsidP="003C76C7">
      <w:pPr>
        <w:jc w:val="center"/>
        <w:rPr>
          <w:rFonts w:ascii="微软雅黑" w:eastAsia="微软雅黑" w:hAnsi="微软雅黑" w:hint="eastAsia"/>
          <w:b/>
          <w:bCs/>
          <w:kern w:val="36"/>
          <w:sz w:val="30"/>
          <w:szCs w:val="30"/>
        </w:rPr>
      </w:pPr>
      <w:bookmarkStart w:id="0" w:name="_GoBack"/>
      <w:r>
        <w:rPr>
          <w:rFonts w:ascii="微软雅黑" w:eastAsia="微软雅黑" w:hAnsi="微软雅黑" w:hint="eastAsia"/>
          <w:b/>
          <w:bCs/>
          <w:kern w:val="36"/>
          <w:sz w:val="30"/>
          <w:szCs w:val="30"/>
        </w:rPr>
        <w:t>2019年度国家自然科学基金委员会与蒙古国科技基金会</w:t>
      </w:r>
    </w:p>
    <w:p w:rsidR="008F0A27" w:rsidRDefault="003C76C7" w:rsidP="003C76C7">
      <w:pPr>
        <w:jc w:val="center"/>
        <w:rPr>
          <w:rFonts w:ascii="微软雅黑" w:eastAsia="微软雅黑" w:hAnsi="微软雅黑" w:hint="eastAsia"/>
          <w:b/>
          <w:bCs/>
          <w:kern w:val="36"/>
          <w:sz w:val="30"/>
          <w:szCs w:val="30"/>
        </w:rPr>
      </w:pPr>
      <w:r>
        <w:rPr>
          <w:rFonts w:ascii="微软雅黑" w:eastAsia="微软雅黑" w:hAnsi="微软雅黑" w:hint="eastAsia"/>
          <w:b/>
          <w:bCs/>
          <w:kern w:val="36"/>
          <w:sz w:val="30"/>
          <w:szCs w:val="30"/>
        </w:rPr>
        <w:t>合作研究项目征集指南</w:t>
      </w:r>
    </w:p>
    <w:bookmarkEnd w:id="0"/>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一、项目说明</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根据国家自然科学基金委员会（NSFC）与蒙古国科技基金会（MFST）签署的谅解备忘录和之后达成的合作共识，2019年双方将共同资助合作研究项目，支持两国科学家开展实质性的创新研究与合作。</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二、2019年项目征集说明</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（一）资助领域及说明</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经协商，2019年NSFC和MFST将在以下两个领域开展合作：</w:t>
      </w:r>
    </w:p>
    <w:tbl>
      <w:tblPr>
        <w:tblW w:w="969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720"/>
        <w:gridCol w:w="4725"/>
        <w:gridCol w:w="4245"/>
      </w:tblGrid>
      <w:tr w:rsidR="003C76C7" w:rsidRPr="003C76C7" w:rsidTr="003C76C7">
        <w:trPr>
          <w:tblCellSpacing w:w="0" w:type="dxa"/>
          <w:jc w:val="center"/>
        </w:trPr>
        <w:tc>
          <w:tcPr>
            <w:tcW w:w="720" w:type="dxa"/>
            <w:tcBorders>
              <w:top w:val="outset" w:sz="6" w:space="0" w:color="000000"/>
              <w:left w:val="outset" w:sz="6" w:space="0" w:color="000000"/>
              <w:bottom w:val="outset" w:sz="6" w:space="0" w:color="000000"/>
              <w:right w:val="outset" w:sz="6" w:space="0" w:color="000000"/>
            </w:tcBorders>
            <w:hideMark/>
          </w:tcPr>
          <w:p w:rsidR="003C76C7" w:rsidRPr="003C76C7" w:rsidRDefault="003C76C7" w:rsidP="003C76C7">
            <w:pPr>
              <w:widowControl/>
              <w:spacing w:before="150" w:after="150" w:line="480" w:lineRule="auto"/>
              <w:jc w:val="center"/>
              <w:rPr>
                <w:rFonts w:ascii="微软雅黑" w:eastAsia="微软雅黑" w:hAnsi="微软雅黑" w:cs="宋体"/>
                <w:kern w:val="0"/>
                <w:szCs w:val="21"/>
              </w:rPr>
            </w:pPr>
            <w:r w:rsidRPr="003C76C7">
              <w:rPr>
                <w:rFonts w:ascii="微软雅黑" w:eastAsia="微软雅黑" w:hAnsi="微软雅黑" w:cs="宋体" w:hint="eastAsia"/>
                <w:kern w:val="0"/>
                <w:szCs w:val="21"/>
              </w:rPr>
              <w:t>序号</w:t>
            </w:r>
          </w:p>
        </w:tc>
        <w:tc>
          <w:tcPr>
            <w:tcW w:w="4725" w:type="dxa"/>
            <w:tcBorders>
              <w:top w:val="outset" w:sz="6" w:space="0" w:color="000000"/>
              <w:left w:val="outset" w:sz="6" w:space="0" w:color="000000"/>
              <w:bottom w:val="outset" w:sz="6" w:space="0" w:color="000000"/>
              <w:right w:val="outset" w:sz="6" w:space="0" w:color="000000"/>
            </w:tcBorders>
            <w:hideMark/>
          </w:tcPr>
          <w:p w:rsidR="003C76C7" w:rsidRPr="003C76C7" w:rsidRDefault="003C76C7" w:rsidP="003C76C7">
            <w:pPr>
              <w:widowControl/>
              <w:spacing w:before="150" w:after="150" w:line="480" w:lineRule="auto"/>
              <w:jc w:val="center"/>
              <w:rPr>
                <w:rFonts w:ascii="微软雅黑" w:eastAsia="微软雅黑" w:hAnsi="微软雅黑" w:cs="宋体"/>
                <w:kern w:val="0"/>
                <w:szCs w:val="21"/>
              </w:rPr>
            </w:pPr>
            <w:r w:rsidRPr="003C76C7">
              <w:rPr>
                <w:rFonts w:ascii="微软雅黑" w:eastAsia="微软雅黑" w:hAnsi="微软雅黑" w:cs="宋体" w:hint="eastAsia"/>
                <w:kern w:val="0"/>
                <w:szCs w:val="21"/>
              </w:rPr>
              <w:t>合作领域</w:t>
            </w:r>
          </w:p>
        </w:tc>
        <w:tc>
          <w:tcPr>
            <w:tcW w:w="4245" w:type="dxa"/>
            <w:tcBorders>
              <w:top w:val="outset" w:sz="6" w:space="0" w:color="000000"/>
              <w:left w:val="outset" w:sz="6" w:space="0" w:color="000000"/>
              <w:bottom w:val="outset" w:sz="6" w:space="0" w:color="000000"/>
              <w:right w:val="outset" w:sz="6" w:space="0" w:color="000000"/>
            </w:tcBorders>
            <w:hideMark/>
          </w:tcPr>
          <w:p w:rsidR="003C76C7" w:rsidRPr="003C76C7" w:rsidRDefault="003C76C7" w:rsidP="003C76C7">
            <w:pPr>
              <w:widowControl/>
              <w:spacing w:before="150" w:after="150" w:line="480" w:lineRule="auto"/>
              <w:jc w:val="center"/>
              <w:rPr>
                <w:rFonts w:ascii="微软雅黑" w:eastAsia="微软雅黑" w:hAnsi="微软雅黑" w:cs="宋体"/>
                <w:kern w:val="0"/>
                <w:szCs w:val="21"/>
              </w:rPr>
            </w:pPr>
            <w:r w:rsidRPr="003C76C7">
              <w:rPr>
                <w:rFonts w:ascii="微软雅黑" w:eastAsia="微软雅黑" w:hAnsi="微软雅黑" w:cs="宋体" w:hint="eastAsia"/>
                <w:kern w:val="0"/>
                <w:szCs w:val="21"/>
              </w:rPr>
              <w:t>申请代码</w:t>
            </w:r>
          </w:p>
        </w:tc>
      </w:tr>
      <w:tr w:rsidR="003C76C7" w:rsidRPr="003C76C7" w:rsidTr="003C76C7">
        <w:trPr>
          <w:tblCellSpacing w:w="0" w:type="dxa"/>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3C76C7" w:rsidRPr="003C76C7" w:rsidRDefault="003C76C7" w:rsidP="003C76C7">
            <w:pPr>
              <w:widowControl/>
              <w:spacing w:before="150" w:after="150" w:line="480" w:lineRule="auto"/>
              <w:jc w:val="center"/>
              <w:rPr>
                <w:rFonts w:ascii="微软雅黑" w:eastAsia="微软雅黑" w:hAnsi="微软雅黑" w:cs="宋体"/>
                <w:kern w:val="0"/>
                <w:szCs w:val="21"/>
              </w:rPr>
            </w:pPr>
            <w:r w:rsidRPr="003C76C7">
              <w:rPr>
                <w:rFonts w:ascii="微软雅黑" w:eastAsia="微软雅黑" w:hAnsi="微软雅黑" w:cs="宋体" w:hint="eastAsia"/>
                <w:kern w:val="0"/>
                <w:szCs w:val="21"/>
              </w:rPr>
              <w:t>1</w:t>
            </w:r>
          </w:p>
        </w:tc>
        <w:tc>
          <w:tcPr>
            <w:tcW w:w="4725" w:type="dxa"/>
            <w:tcBorders>
              <w:top w:val="outset" w:sz="6" w:space="0" w:color="000000"/>
              <w:left w:val="outset" w:sz="6" w:space="0" w:color="000000"/>
              <w:bottom w:val="outset" w:sz="6" w:space="0" w:color="000000"/>
              <w:right w:val="outset" w:sz="6" w:space="0" w:color="000000"/>
            </w:tcBorders>
            <w:hideMark/>
          </w:tcPr>
          <w:p w:rsidR="003C76C7" w:rsidRPr="003C76C7" w:rsidRDefault="003C76C7" w:rsidP="003C76C7">
            <w:pPr>
              <w:widowControl/>
              <w:spacing w:before="150" w:after="150" w:line="480" w:lineRule="auto"/>
              <w:jc w:val="center"/>
              <w:rPr>
                <w:rFonts w:ascii="微软雅黑" w:eastAsia="微软雅黑" w:hAnsi="微软雅黑" w:cs="宋体"/>
                <w:kern w:val="0"/>
                <w:szCs w:val="21"/>
              </w:rPr>
            </w:pPr>
            <w:r w:rsidRPr="003C76C7">
              <w:rPr>
                <w:rFonts w:ascii="微软雅黑" w:eastAsia="微软雅黑" w:hAnsi="微软雅黑" w:cs="宋体" w:hint="eastAsia"/>
                <w:kern w:val="0"/>
                <w:szCs w:val="21"/>
              </w:rPr>
              <w:t>地球科学</w:t>
            </w:r>
          </w:p>
          <w:p w:rsidR="003C76C7" w:rsidRPr="003C76C7" w:rsidRDefault="003C76C7" w:rsidP="003C76C7">
            <w:pPr>
              <w:widowControl/>
              <w:spacing w:before="150" w:after="150" w:line="480" w:lineRule="auto"/>
              <w:jc w:val="center"/>
              <w:rPr>
                <w:rFonts w:ascii="微软雅黑" w:eastAsia="微软雅黑" w:hAnsi="微软雅黑" w:cs="宋体"/>
                <w:kern w:val="0"/>
                <w:szCs w:val="21"/>
              </w:rPr>
            </w:pPr>
            <w:r w:rsidRPr="003C76C7">
              <w:rPr>
                <w:rFonts w:ascii="微软雅黑" w:eastAsia="微软雅黑" w:hAnsi="微软雅黑" w:cs="宋体" w:hint="eastAsia"/>
                <w:kern w:val="0"/>
                <w:szCs w:val="21"/>
              </w:rPr>
              <w:t xml:space="preserve">Earth science </w:t>
            </w: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3C76C7" w:rsidRPr="003C76C7" w:rsidRDefault="003C76C7" w:rsidP="003C76C7">
            <w:pPr>
              <w:widowControl/>
              <w:spacing w:before="150" w:after="150" w:line="480" w:lineRule="auto"/>
              <w:jc w:val="center"/>
              <w:rPr>
                <w:rFonts w:ascii="微软雅黑" w:eastAsia="微软雅黑" w:hAnsi="微软雅黑" w:cs="宋体"/>
                <w:kern w:val="0"/>
                <w:szCs w:val="21"/>
              </w:rPr>
            </w:pPr>
            <w:r w:rsidRPr="003C76C7">
              <w:rPr>
                <w:rFonts w:ascii="微软雅黑" w:eastAsia="微软雅黑" w:hAnsi="微软雅黑" w:cs="宋体" w:hint="eastAsia"/>
                <w:kern w:val="0"/>
                <w:szCs w:val="21"/>
              </w:rPr>
              <w:t>D01、D02、D03</w:t>
            </w:r>
          </w:p>
        </w:tc>
      </w:tr>
      <w:tr w:rsidR="003C76C7" w:rsidRPr="003C76C7" w:rsidTr="003C76C7">
        <w:trPr>
          <w:tblCellSpacing w:w="0" w:type="dxa"/>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3C76C7" w:rsidRPr="003C76C7" w:rsidRDefault="003C76C7" w:rsidP="003C76C7">
            <w:pPr>
              <w:widowControl/>
              <w:spacing w:before="150" w:after="150" w:line="480" w:lineRule="auto"/>
              <w:jc w:val="center"/>
              <w:rPr>
                <w:rFonts w:ascii="微软雅黑" w:eastAsia="微软雅黑" w:hAnsi="微软雅黑" w:cs="宋体"/>
                <w:kern w:val="0"/>
                <w:szCs w:val="21"/>
              </w:rPr>
            </w:pPr>
            <w:r w:rsidRPr="003C76C7">
              <w:rPr>
                <w:rFonts w:ascii="微软雅黑" w:eastAsia="微软雅黑" w:hAnsi="微软雅黑" w:cs="宋体" w:hint="eastAsia"/>
                <w:kern w:val="0"/>
                <w:szCs w:val="21"/>
              </w:rPr>
              <w:t>2</w:t>
            </w:r>
          </w:p>
        </w:tc>
        <w:tc>
          <w:tcPr>
            <w:tcW w:w="4725" w:type="dxa"/>
            <w:tcBorders>
              <w:top w:val="outset" w:sz="6" w:space="0" w:color="000000"/>
              <w:left w:val="outset" w:sz="6" w:space="0" w:color="000000"/>
              <w:bottom w:val="outset" w:sz="6" w:space="0" w:color="000000"/>
              <w:right w:val="outset" w:sz="6" w:space="0" w:color="000000"/>
            </w:tcBorders>
            <w:hideMark/>
          </w:tcPr>
          <w:p w:rsidR="003C76C7" w:rsidRPr="003C76C7" w:rsidRDefault="003C76C7" w:rsidP="003C76C7">
            <w:pPr>
              <w:widowControl/>
              <w:spacing w:before="150" w:after="150" w:line="480" w:lineRule="auto"/>
              <w:jc w:val="center"/>
              <w:rPr>
                <w:rFonts w:ascii="微软雅黑" w:eastAsia="微软雅黑" w:hAnsi="微软雅黑" w:cs="宋体"/>
                <w:kern w:val="0"/>
                <w:szCs w:val="21"/>
              </w:rPr>
            </w:pPr>
            <w:r w:rsidRPr="003C76C7">
              <w:rPr>
                <w:rFonts w:ascii="微软雅黑" w:eastAsia="微软雅黑" w:hAnsi="微软雅黑" w:cs="宋体" w:hint="eastAsia"/>
                <w:kern w:val="0"/>
                <w:szCs w:val="21"/>
              </w:rPr>
              <w:t>畜牧学</w:t>
            </w:r>
          </w:p>
          <w:p w:rsidR="003C76C7" w:rsidRPr="003C76C7" w:rsidRDefault="003C76C7" w:rsidP="003C76C7">
            <w:pPr>
              <w:widowControl/>
              <w:spacing w:before="150" w:after="150" w:line="480" w:lineRule="auto"/>
              <w:jc w:val="center"/>
              <w:rPr>
                <w:rFonts w:ascii="微软雅黑" w:eastAsia="微软雅黑" w:hAnsi="微软雅黑" w:cs="宋体"/>
                <w:kern w:val="0"/>
                <w:szCs w:val="21"/>
              </w:rPr>
            </w:pPr>
            <w:r w:rsidRPr="003C76C7">
              <w:rPr>
                <w:rFonts w:ascii="微软雅黑" w:eastAsia="微软雅黑" w:hAnsi="微软雅黑" w:cs="宋体" w:hint="eastAsia"/>
                <w:kern w:val="0"/>
                <w:szCs w:val="21"/>
              </w:rPr>
              <w:t xml:space="preserve">Animal husbandry </w:t>
            </w: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3C76C7" w:rsidRPr="003C76C7" w:rsidRDefault="003C76C7" w:rsidP="003C76C7">
            <w:pPr>
              <w:widowControl/>
              <w:spacing w:before="150" w:after="150" w:line="480" w:lineRule="auto"/>
              <w:jc w:val="center"/>
              <w:rPr>
                <w:rFonts w:ascii="微软雅黑" w:eastAsia="微软雅黑" w:hAnsi="微软雅黑" w:cs="宋体"/>
                <w:kern w:val="0"/>
                <w:szCs w:val="21"/>
              </w:rPr>
            </w:pPr>
            <w:r w:rsidRPr="003C76C7">
              <w:rPr>
                <w:rFonts w:ascii="微软雅黑" w:eastAsia="微软雅黑" w:hAnsi="微软雅黑" w:cs="宋体" w:hint="eastAsia"/>
                <w:kern w:val="0"/>
                <w:szCs w:val="21"/>
              </w:rPr>
              <w:t>C17</w:t>
            </w:r>
          </w:p>
        </w:tc>
      </w:tr>
    </w:tbl>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（二）资助年限</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项目实施周期为3年，2019年批准立项的项目执行期为2020年1月1日-2022年12月31日。</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（三）资助经费及说明</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lastRenderedPageBreak/>
        <w:t xml:space="preserve">　　2019年资助的合作研究项目数为4个左右，NSFC对每个项目提供200万元人民币（含）以内的经费资助（直接费用），其中包括研究经费和合作交流经费等。MFST</w:t>
      </w:r>
      <w:proofErr w:type="gramStart"/>
      <w:r w:rsidRPr="003C76C7">
        <w:rPr>
          <w:rFonts w:ascii="微软雅黑" w:eastAsia="微软雅黑" w:hAnsi="微软雅黑" w:cs="宋体" w:hint="eastAsia"/>
          <w:kern w:val="0"/>
          <w:szCs w:val="21"/>
        </w:rPr>
        <w:t>向蒙国科学家</w:t>
      </w:r>
      <w:proofErr w:type="gramEnd"/>
      <w:r w:rsidRPr="003C76C7">
        <w:rPr>
          <w:rFonts w:ascii="微软雅黑" w:eastAsia="微软雅黑" w:hAnsi="微软雅黑" w:cs="宋体" w:hint="eastAsia"/>
          <w:kern w:val="0"/>
          <w:szCs w:val="21"/>
        </w:rPr>
        <w:t>提供相应的资助经费。</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w:t>
      </w:r>
      <w:r w:rsidRPr="003C76C7">
        <w:rPr>
          <w:rFonts w:ascii="微软雅黑" w:eastAsia="微软雅黑" w:hAnsi="微软雅黑" w:cs="宋体" w:hint="eastAsia"/>
          <w:b/>
          <w:bCs/>
          <w:kern w:val="0"/>
          <w:szCs w:val="21"/>
        </w:rPr>
        <w:t>请注意：每个项目中方专家的申请经费不得超过200万元（直接费用），否则将不予受理</w:t>
      </w:r>
      <w:r w:rsidRPr="003C76C7">
        <w:rPr>
          <w:rFonts w:ascii="微软雅黑" w:eastAsia="微软雅黑" w:hAnsi="微软雅黑" w:cs="宋体" w:hint="eastAsia"/>
          <w:kern w:val="0"/>
          <w:szCs w:val="21"/>
        </w:rPr>
        <w:t>。</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三、申请条件</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根据《国家自然科学基金国际（地区）合作研究项目管理办法》，申请本项目须符合以下条件：</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（一）申请人应具有高级专业技术职务（职称）；</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（二）作为项目负责人，正在承担或承担过3年期以上国家自然科学基金项目；</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（三）中蒙双方科学家之间应当具有一定的合作基础，项目申请应充分体现强</w:t>
      </w:r>
      <w:proofErr w:type="gramStart"/>
      <w:r w:rsidRPr="003C76C7">
        <w:rPr>
          <w:rFonts w:ascii="微软雅黑" w:eastAsia="微软雅黑" w:hAnsi="微软雅黑" w:cs="宋体" w:hint="eastAsia"/>
          <w:kern w:val="0"/>
          <w:szCs w:val="21"/>
        </w:rPr>
        <w:t>强</w:t>
      </w:r>
      <w:proofErr w:type="gramEnd"/>
      <w:r w:rsidRPr="003C76C7">
        <w:rPr>
          <w:rFonts w:ascii="微软雅黑" w:eastAsia="微软雅黑" w:hAnsi="微软雅黑" w:cs="宋体" w:hint="eastAsia"/>
          <w:kern w:val="0"/>
          <w:szCs w:val="21"/>
        </w:rPr>
        <w:t>合作，优势互补。</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（四）关于申请资格的详细说明请见《2018年度国家自然科学基金项目指南》。</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四、限项规定</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国家自然科学基金国际（地区）合作研究项目包括组织间国际(地区)合作研究项目（以下简称组织间合作研究项目）和重点国际(地区)合作研究项目。“NSFC-MFST（中蒙）合作研究项目”属于组织间合作研究项目，申请人申请时须遵循以下限项规定：</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（一）申请人同年只能申请1项国际（地区）合作研究项目。</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lastRenderedPageBreak/>
        <w:t xml:space="preserve">　　（二）上年度获得国际（地区）合作研究项目资助的项目负责人，本年度不得作为申请人申请国际（地区）合作研究项目。</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注：“NSFC-MFST（中蒙）合作研究项目”不计</w:t>
      </w:r>
      <w:proofErr w:type="gramStart"/>
      <w:r w:rsidRPr="003C76C7">
        <w:rPr>
          <w:rFonts w:ascii="微软雅黑" w:eastAsia="微软雅黑" w:hAnsi="微软雅黑" w:cs="宋体" w:hint="eastAsia"/>
          <w:kern w:val="0"/>
          <w:szCs w:val="21"/>
        </w:rPr>
        <w:t>入高级</w:t>
      </w:r>
      <w:proofErr w:type="gramEnd"/>
      <w:r w:rsidRPr="003C76C7">
        <w:rPr>
          <w:rFonts w:ascii="微软雅黑" w:eastAsia="微软雅黑" w:hAnsi="微软雅黑" w:cs="宋体" w:hint="eastAsia"/>
          <w:kern w:val="0"/>
          <w:szCs w:val="21"/>
        </w:rPr>
        <w:t>专业技术职务（职称）人员申请和承担项目总数限3项的查重范围。</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五、申报要求</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为使申报工作顺利进行，请注意以下几个方面：</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（一）双方科学家需要分别根据本国基金组织的要求，填写相应的申请书。</w:t>
      </w:r>
      <w:r w:rsidRPr="003C76C7">
        <w:rPr>
          <w:rFonts w:ascii="微软雅黑" w:eastAsia="微软雅黑" w:hAnsi="微软雅黑" w:cs="宋体" w:hint="eastAsia"/>
          <w:b/>
          <w:bCs/>
          <w:kern w:val="0"/>
          <w:szCs w:val="21"/>
        </w:rPr>
        <w:t>对于单方提交的申请，将不予受理</w:t>
      </w:r>
      <w:r w:rsidRPr="003C76C7">
        <w:rPr>
          <w:rFonts w:ascii="微软雅黑" w:eastAsia="微软雅黑" w:hAnsi="微软雅黑" w:cs="宋体" w:hint="eastAsia"/>
          <w:kern w:val="0"/>
          <w:szCs w:val="21"/>
        </w:rPr>
        <w:t>。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3C76C7">
        <w:rPr>
          <w:rFonts w:ascii="微软雅黑" w:eastAsia="微软雅黑" w:hAnsi="微软雅黑" w:cs="宋体" w:hint="eastAsia"/>
          <w:kern w:val="0"/>
          <w:szCs w:val="21"/>
        </w:rPr>
        <w:t>左侧+</w:t>
      </w:r>
      <w:proofErr w:type="gramEnd"/>
      <w:r w:rsidRPr="003C76C7">
        <w:rPr>
          <w:rFonts w:ascii="微软雅黑" w:eastAsia="微软雅黑" w:hAnsi="微软雅黑" w:cs="宋体" w:hint="eastAsia"/>
          <w:kern w:val="0"/>
          <w:szCs w:val="21"/>
        </w:rPr>
        <w:t>号或者右侧“展开”按钮，展开下拉菜单；点击“合作研究（组织间协议项目）”右侧的“填写申请”按钮，进入选择“合作协议”界面，在下拉菜单中选择“NSFC-MFST（中蒙）”，然后按系统要求输入依托在</w:t>
      </w:r>
      <w:proofErr w:type="gramStart"/>
      <w:r w:rsidRPr="003C76C7">
        <w:rPr>
          <w:rFonts w:ascii="微软雅黑" w:eastAsia="微软雅黑" w:hAnsi="微软雅黑" w:cs="宋体" w:hint="eastAsia"/>
          <w:kern w:val="0"/>
          <w:szCs w:val="21"/>
        </w:rPr>
        <w:t>研</w:t>
      </w:r>
      <w:proofErr w:type="gramEnd"/>
      <w:r w:rsidRPr="003C76C7">
        <w:rPr>
          <w:rFonts w:ascii="微软雅黑" w:eastAsia="微软雅黑" w:hAnsi="微软雅黑" w:cs="宋体" w:hint="eastAsia"/>
          <w:kern w:val="0"/>
          <w:szCs w:val="21"/>
        </w:rPr>
        <w:t>基金项目的批准号，通过资格认证后即进入具体申请书填写界面。</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（二）中方申请人须填写英文申请书（附件1），填写完毕后上传添加至中文申请书的“附件”栏中一同提交。</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（三）双方申请人须就合作内容及知识产权等问题达成一致，并签署合作协议（协议范本见附件2）；中方申请人须将合作协议上传添加至中文申请书的“附件”栏中一同提交。</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lastRenderedPageBreak/>
        <w:t xml:space="preserve">　　（四）中方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中方参与人签字、依托单位及国内合作单位盖章确认后，寄送1份至国家自然科学基金委员会项目材料接收组（地址：北京市海淀区双清路83号101房间，邮编100085，电话：010-62328591）。亚非及国际组织处不直接接收项目申请材料。</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（五）受理时间：ISIS系统在线申报接收期为2018年11月20日至2019年1月11日下午16时；纸质材料集中接收期为2019年1月7日至1月11日下午16时，纸质材料的邮寄以邮戳为准。</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（六）蒙方合作伙伴须在截止日期前同时向MFST提交申请。</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六、项目联系人</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联系人：荣念赫</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电　话：010-62326998</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Email:  rongnh@nsfc.gov.cn</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w:t>
      </w:r>
    </w:p>
    <w:p w:rsidR="003C76C7" w:rsidRPr="003C76C7" w:rsidRDefault="003C76C7" w:rsidP="003C76C7">
      <w:pPr>
        <w:widowControl/>
        <w:shd w:val="clear" w:color="auto" w:fill="FFFFFF"/>
        <w:spacing w:before="150" w:after="150" w:line="480" w:lineRule="auto"/>
        <w:jc w:val="right"/>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国家自然科学基金委员会</w:t>
      </w:r>
    </w:p>
    <w:p w:rsidR="003C76C7" w:rsidRPr="003C76C7" w:rsidRDefault="003C76C7" w:rsidP="003C76C7">
      <w:pPr>
        <w:widowControl/>
        <w:shd w:val="clear" w:color="auto" w:fill="FFFFFF"/>
        <w:spacing w:before="150" w:after="150" w:line="480" w:lineRule="auto"/>
        <w:jc w:val="right"/>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lastRenderedPageBreak/>
        <w:t>国际合作局</w:t>
      </w:r>
    </w:p>
    <w:p w:rsidR="003C76C7" w:rsidRPr="003C76C7" w:rsidRDefault="003C76C7" w:rsidP="003C76C7">
      <w:pPr>
        <w:widowControl/>
        <w:shd w:val="clear" w:color="auto" w:fill="FFFFFF"/>
        <w:spacing w:before="150" w:after="150" w:line="480" w:lineRule="auto"/>
        <w:jc w:val="right"/>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2018年11月20日</w:t>
      </w:r>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w:t>
      </w:r>
      <w:hyperlink r:id="rId5" w:tgtFrame="_blank" w:history="1">
        <w:r w:rsidRPr="003C76C7">
          <w:rPr>
            <w:rFonts w:ascii="微软雅黑" w:eastAsia="微软雅黑" w:hAnsi="微软雅黑" w:cs="宋体"/>
            <w:color w:val="0070C0"/>
            <w:kern w:val="0"/>
            <w:szCs w:val="21"/>
            <w:u w:val="single"/>
          </w:rPr>
          <w:t>附件1：英文申请书</w:t>
        </w:r>
      </w:hyperlink>
    </w:p>
    <w:p w:rsidR="003C76C7" w:rsidRPr="003C76C7" w:rsidRDefault="003C76C7" w:rsidP="003C76C7">
      <w:pPr>
        <w:widowControl/>
        <w:shd w:val="clear" w:color="auto" w:fill="FFFFFF"/>
        <w:spacing w:before="150" w:after="150" w:line="480" w:lineRule="auto"/>
        <w:rPr>
          <w:rFonts w:ascii="微软雅黑" w:eastAsia="微软雅黑" w:hAnsi="微软雅黑" w:cs="宋体" w:hint="eastAsia"/>
          <w:kern w:val="0"/>
          <w:szCs w:val="21"/>
        </w:rPr>
      </w:pPr>
      <w:r w:rsidRPr="003C76C7">
        <w:rPr>
          <w:rFonts w:ascii="微软雅黑" w:eastAsia="微软雅黑" w:hAnsi="微软雅黑" w:cs="宋体" w:hint="eastAsia"/>
          <w:kern w:val="0"/>
          <w:szCs w:val="21"/>
        </w:rPr>
        <w:t xml:space="preserve">　　</w:t>
      </w:r>
      <w:hyperlink r:id="rId6" w:tgtFrame="_blank" w:history="1">
        <w:r w:rsidRPr="003C76C7">
          <w:rPr>
            <w:rFonts w:ascii="微软雅黑" w:eastAsia="微软雅黑" w:hAnsi="微软雅黑" w:cs="宋体"/>
            <w:color w:val="0070C0"/>
            <w:kern w:val="0"/>
            <w:szCs w:val="21"/>
            <w:u w:val="single"/>
          </w:rPr>
          <w:t>附件2：合作研究协议书撰写说明及范本</w:t>
        </w:r>
      </w:hyperlink>
    </w:p>
    <w:p w:rsidR="003C76C7" w:rsidRPr="003C76C7" w:rsidRDefault="003C76C7">
      <w:pPr>
        <w:rPr>
          <w:szCs w:val="21"/>
        </w:rPr>
      </w:pPr>
    </w:p>
    <w:sectPr w:rsidR="003C76C7" w:rsidRPr="003C76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6C7"/>
    <w:rsid w:val="003C76C7"/>
    <w:rsid w:val="008F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387960">
      <w:bodyDiv w:val="1"/>
      <w:marLeft w:val="0"/>
      <w:marRight w:val="0"/>
      <w:marTop w:val="0"/>
      <w:marBottom w:val="0"/>
      <w:divBdr>
        <w:top w:val="none" w:sz="0" w:space="0" w:color="auto"/>
        <w:left w:val="none" w:sz="0" w:space="0" w:color="auto"/>
        <w:bottom w:val="none" w:sz="0" w:space="0" w:color="auto"/>
        <w:right w:val="none" w:sz="0" w:space="0" w:color="auto"/>
      </w:divBdr>
      <w:divsChild>
        <w:div w:id="364328486">
          <w:marLeft w:val="0"/>
          <w:marRight w:val="0"/>
          <w:marTop w:val="0"/>
          <w:marBottom w:val="0"/>
          <w:divBdr>
            <w:top w:val="none" w:sz="0" w:space="0" w:color="auto"/>
            <w:left w:val="none" w:sz="0" w:space="0" w:color="auto"/>
            <w:bottom w:val="none" w:sz="0" w:space="0" w:color="auto"/>
            <w:right w:val="none" w:sz="0" w:space="0" w:color="auto"/>
          </w:divBdr>
          <w:divsChild>
            <w:div w:id="1030957093">
              <w:marLeft w:val="0"/>
              <w:marRight w:val="0"/>
              <w:marTop w:val="0"/>
              <w:marBottom w:val="0"/>
              <w:divBdr>
                <w:top w:val="none" w:sz="0" w:space="0" w:color="auto"/>
                <w:left w:val="none" w:sz="0" w:space="0" w:color="auto"/>
                <w:bottom w:val="none" w:sz="0" w:space="0" w:color="auto"/>
                <w:right w:val="none" w:sz="0" w:space="0" w:color="auto"/>
              </w:divBdr>
              <w:divsChild>
                <w:div w:id="29845880">
                  <w:marLeft w:val="0"/>
                  <w:marRight w:val="0"/>
                  <w:marTop w:val="0"/>
                  <w:marBottom w:val="0"/>
                  <w:divBdr>
                    <w:top w:val="none" w:sz="0" w:space="0" w:color="auto"/>
                    <w:left w:val="none" w:sz="0" w:space="0" w:color="auto"/>
                    <w:bottom w:val="none" w:sz="0" w:space="0" w:color="auto"/>
                    <w:right w:val="none" w:sz="0" w:space="0" w:color="auto"/>
                  </w:divBdr>
                  <w:divsChild>
                    <w:div w:id="1337533709">
                      <w:marLeft w:val="0"/>
                      <w:marRight w:val="0"/>
                      <w:marTop w:val="0"/>
                      <w:marBottom w:val="0"/>
                      <w:divBdr>
                        <w:top w:val="none" w:sz="0" w:space="0" w:color="auto"/>
                        <w:left w:val="none" w:sz="0" w:space="0" w:color="auto"/>
                        <w:bottom w:val="none" w:sz="0" w:space="0" w:color="auto"/>
                        <w:right w:val="none" w:sz="0" w:space="0" w:color="auto"/>
                      </w:divBdr>
                      <w:divsChild>
                        <w:div w:id="1808429927">
                          <w:marLeft w:val="0"/>
                          <w:marRight w:val="0"/>
                          <w:marTop w:val="0"/>
                          <w:marBottom w:val="0"/>
                          <w:divBdr>
                            <w:top w:val="none" w:sz="0" w:space="0" w:color="auto"/>
                            <w:left w:val="none" w:sz="0" w:space="0" w:color="auto"/>
                            <w:bottom w:val="none" w:sz="0" w:space="0" w:color="auto"/>
                            <w:right w:val="none" w:sz="0" w:space="0" w:color="auto"/>
                          </w:divBdr>
                          <w:divsChild>
                            <w:div w:id="17659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sfc.gov.cn/Portals/0/fj/fj20181126_02.doc" TargetMode="External"/><Relationship Id="rId5" Type="http://schemas.openxmlformats.org/officeDocument/2006/relationships/hyperlink" Target="http://www.nsfc.gov.cn/Portals/0/fj/fj20181126_01.rt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user626</cp:lastModifiedBy>
  <cp:revision>1</cp:revision>
  <dcterms:created xsi:type="dcterms:W3CDTF">2018-11-28T02:23:00Z</dcterms:created>
  <dcterms:modified xsi:type="dcterms:W3CDTF">2018-11-28T02:31:00Z</dcterms:modified>
</cp:coreProperties>
</file>