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NSFC-INSF Joint Research Project (202</w:t>
      </w:r>
      <w:r>
        <w:rPr>
          <w:rFonts w:hint="eastAsia"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3</w:t>
      </w:r>
      <w:r>
        <w:rPr>
          <w:rFonts w:eastAsia="宋体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)</w:t>
      </w:r>
    </w:p>
    <w:p>
      <w:pPr>
        <w:pStyle w:val="15"/>
        <w:numPr>
          <w:ilvl w:val="0"/>
          <w:numId w:val="1"/>
        </w:numP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6"/>
          <w:szCs w:val="26"/>
        </w:rPr>
        <w:t xml:space="preserve">Research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6"/>
          <w:szCs w:val="26"/>
          <w:lang w:eastAsia="zh-CN"/>
        </w:rPr>
        <w:t>Area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  <w:t>:</w:t>
      </w:r>
    </w:p>
    <w:tbl>
      <w:tblPr>
        <w:tblStyle w:val="7"/>
        <w:tblW w:w="850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177" w:hRule="atLeast"/>
        </w:trPr>
        <w:tc>
          <w:tcPr>
            <w:tcW w:w="8503" w:type="dxa"/>
          </w:tcPr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sdt>
              <w:sdt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  <w:id w:val="-183583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Fonts w:eastAsia="宋体" w:asciiTheme="minorBidi" w:hAnsiTheme="minorBidi" w:cstheme="minorBidi"/>
                <w:lang w:eastAsia="zh-CN"/>
              </w:rPr>
              <w:t xml:space="preserve"> Chemical Sciences</w:t>
            </w: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sdt>
              <w:sdtPr>
                <w:rPr>
                  <w:rFonts w:eastAsia="宋体" w:asciiTheme="minorBidi" w:hAnsiTheme="minorBidi" w:cstheme="minorBidi"/>
                  <w:lang w:eastAsia="zh-CN"/>
                </w:rPr>
                <w:id w:val="-255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Fonts w:eastAsia="宋体" w:asciiTheme="minorBidi" w:hAnsiTheme="minorBidi" w:cstheme="minorBidi"/>
                <w:lang w:eastAsia="zh-CN"/>
              </w:rPr>
              <w:t xml:space="preserve"> Physics </w:t>
            </w: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sdt>
              <w:sdt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  <w:id w:val="7506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hAnsi="MS Gothic" w:eastAsia="MS Gothic" w:cstheme="minorBidi"/>
                  <w:sz w:val="24"/>
                  <w:szCs w:val="32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Bidi"/>
                    <w:sz w:val="24"/>
                    <w:szCs w:val="32"/>
                    <w:lang w:eastAsia="zh-CN"/>
                  </w:rPr>
                  <w:t>☐</w:t>
                </w:r>
              </w:sdtContent>
            </w:sdt>
            <w:r>
              <w:rPr>
                <w:rFonts w:eastAsia="宋体" w:asciiTheme="minorBidi" w:hAnsiTheme="minorBidi" w:cstheme="minorBidi"/>
                <w:lang w:eastAsia="zh-CN"/>
              </w:rPr>
              <w:t xml:space="preserve"> Geosciences</w:t>
            </w:r>
            <w:bookmarkStart w:id="0" w:name="_GoBack"/>
            <w:bookmarkEnd w:id="0"/>
          </w:p>
          <w:p>
            <w:pPr>
              <w:rPr>
                <w:rFonts w:ascii="MS Gothic" w:hAnsi="MS Gothic" w:eastAsiaTheme="minorEastAsia" w:cstheme="minorBidi"/>
                <w:lang w:eastAsia="zh-CN"/>
              </w:rPr>
            </w:pPr>
          </w:p>
          <w:p>
            <w:pPr>
              <w:rPr>
                <w:rFonts w:eastAsia="宋体" w:asciiTheme="minorBidi" w:hAnsiTheme="minorBidi" w:cstheme="minorBidi"/>
                <w:lang w:eastAsia="zh-CN"/>
              </w:rPr>
            </w:pPr>
            <w:r>
              <w:rPr>
                <w:rFonts w:eastAsia="宋体" w:asciiTheme="minorBidi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: You can only choose </w:t>
            </w:r>
            <w:r>
              <w:rPr>
                <w:rFonts w:eastAsia="宋体" w:asciiTheme="minorBidi" w:hAnsiTheme="minorBidi" w:cstheme="minorBidi"/>
                <w:u w:val="single"/>
                <w:lang w:eastAsia="zh-CN"/>
              </w:rPr>
              <w:t>ONE (1)</w:t>
            </w:r>
            <w:r>
              <w:rPr>
                <w:rFonts w:eastAsia="宋体" w:asciiTheme="minorBidi" w:hAnsiTheme="minorBidi" w:cstheme="minorBidi"/>
                <w:lang w:eastAsia="zh-CN"/>
              </w:rPr>
              <w:t xml:space="preserve"> research area in which the proposal is to be reviewed.</w:t>
            </w:r>
          </w:p>
        </w:tc>
      </w:tr>
    </w:tbl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</w:p>
    <w:p>
      <w:pP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2. Title of the Cooperative Research Project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>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3. Project Description:</w:t>
      </w:r>
    </w:p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3.1. State of the Art and Preliminary Work: 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3.2. Innovation: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>3.3. Objectives:</w:t>
      </w:r>
    </w:p>
    <w:tbl>
      <w:tblPr>
        <w:tblStyle w:val="7"/>
        <w:tblW w:w="855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color w:val="376092" w:themeColor="accent1" w:themeShade="BF"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3.4. Proposed Research Methods: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3.5. Data Collection Methods: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3.6. Data Analysis Methods: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76092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): 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>
          <w:footerReference r:id="rId5" w:type="default"/>
          <w:pgSz w:w="11906" w:h="16838"/>
          <w:pgMar w:top="1440" w:right="1699" w:bottom="1699" w:left="1699" w:header="144" w:footer="994" w:gutter="0"/>
          <w:cols w:space="425" w:num="1"/>
          <w:docGrid w:type="linesAndChars" w:linePitch="360" w:charSpace="0"/>
        </w:sectPr>
      </w:pPr>
    </w:p>
    <w:p>
      <w:pPr>
        <w:ind w:right="120"/>
        <w:jc w:val="left"/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4. Plan for the Cooperative </w:t>
      </w:r>
      <w:r>
        <w:rPr>
          <w:rFonts w:asciiTheme="minorBidi" w:hAnsiTheme="minorBidi" w:eastAsiaTheme="minorEastAsia" w:cstheme="minorBidi"/>
          <w:b/>
          <w:color w:val="25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5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54061" w:themeColor="accent1" w:themeShade="80"/>
          <w:sz w:val="24"/>
        </w:rPr>
        <w:t>:</w:t>
      </w:r>
    </w:p>
    <w:tbl>
      <w:tblPr>
        <w:tblStyle w:val="7"/>
        <w:tblW w:w="15300" w:type="dxa"/>
        <w:tblInd w:w="-9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44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3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49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6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>
            <w:pPr>
              <w:ind w:left="115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8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9" w:type="dxa"/>
            <w:vMerge w:val="continue"/>
            <w:shd w:val="clear" w:color="auto" w:fill="D8D8D8" w:themeFill="background1" w:themeFillShade="D9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49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69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7" w:type="dxa"/>
            <w:vMerge w:val="continue"/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9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>
            <w:pPr>
              <w:spacing w:line="48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449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  <w:sectPr>
          <w:pgSz w:w="16838" w:h="11906" w:orient="landscape"/>
          <w:pgMar w:top="1699" w:right="1440" w:bottom="1699" w:left="1699" w:header="144" w:footer="994" w:gutter="0"/>
          <w:cols w:space="425" w:num="1"/>
          <w:docGrid w:linePitch="360" w:charSpace="0"/>
        </w:sectPr>
      </w:pPr>
    </w:p>
    <w:p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4" w:type="dxa"/>
          </w:tcPr>
          <w:p>
            <w:pPr>
              <w:rPr>
                <w:rFonts w:eastAsia="宋体" w:asciiTheme="minorBidi" w:hAnsiTheme="minorBidi" w:cstheme="minorBidi"/>
                <w:b/>
                <w:sz w:val="24"/>
                <w:lang w:eastAsia="zh-CN"/>
              </w:rPr>
            </w:pPr>
          </w:p>
        </w:tc>
      </w:tr>
    </w:tbl>
    <w:p>
      <w:pPr>
        <w:ind w:right="120"/>
        <w:jc w:val="left"/>
        <w:rPr>
          <w:rFonts w:eastAsia="宋体" w:asciiTheme="minorBidi" w:hAnsiTheme="minorBidi" w:cstheme="minorBidi"/>
          <w:sz w:val="24"/>
          <w:lang w:eastAsia="zh-CN"/>
        </w:rPr>
      </w:pPr>
    </w:p>
    <w:p>
      <w:pPr>
        <w:widowControl/>
        <w:jc w:val="left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5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):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7. Agreement Concerned Intellectual Properties: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asciiTheme="minorBidi" w:hAnsiTheme="minorBidi" w:cstheme="minorBidi"/>
          <w:sz w:val="24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</w:p>
    <w:p>
      <w:pPr>
        <w:tabs>
          <w:tab w:val="left" w:pos="0"/>
        </w:tabs>
        <w:ind w:hanging="270"/>
        <w:jc w:val="left"/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  <w:r>
        <w:rPr>
          <w:rFonts w:eastAsia="宋体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  <w:t>8. List of Researchers</w:t>
      </w:r>
    </w:p>
    <w:p>
      <w:pPr>
        <w:spacing w:before="240" w:after="120"/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8.1. Researchers in Iranian Research Team</w:t>
      </w:r>
    </w:p>
    <w:tbl>
      <w:tblPr>
        <w:tblStyle w:val="7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05"/>
        <w:gridCol w:w="1183"/>
        <w:gridCol w:w="27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89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360" w:after="120"/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8.2. Researchers in </w:t>
      </w:r>
      <w:r>
        <w:rPr>
          <w:rFonts w:eastAsia="宋体" w:asciiTheme="minorBidi" w:hAnsiTheme="minorBidi" w:cstheme="minorBidi"/>
          <w:b/>
          <w:color w:val="376092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Research Team</w:t>
      </w:r>
    </w:p>
    <w:tbl>
      <w:tblPr>
        <w:tblStyle w:val="7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161"/>
        <w:gridCol w:w="1221"/>
        <w:gridCol w:w="1145"/>
        <w:gridCol w:w="14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8" w:type="dxa"/>
            <w:noWrap/>
          </w:tcPr>
          <w:p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ind w:firstLine="360" w:firstLineChars="150"/>
              <w:rPr>
                <w:rFonts w:eastAsia="宋体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758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9. List of Leaders’ Project-Related Publications in the Last 5 Years:</w:t>
      </w:r>
    </w:p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9.1. Iranian PI: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rPr>
          <w:rFonts w:asciiTheme="minorBidi" w:hAnsiTheme="minorBidi" w:cstheme="minorBidi"/>
          <w:b/>
          <w:sz w:val="24"/>
        </w:rPr>
      </w:pPr>
    </w:p>
    <w:p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9.2. Chinese PI:</w:t>
      </w:r>
    </w:p>
    <w:tbl>
      <w:tblPr>
        <w:tblStyle w:val="7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494" w:type="dxa"/>
          </w:tcPr>
          <w:p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>
      <w:pPr>
        <w:spacing w:before="600" w:after="120"/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 xml:space="preserve">10.1. Budget Plan for </w:t>
      </w:r>
      <w:r>
        <w:rPr>
          <w:rFonts w:eastAsia="宋体" w:asciiTheme="minorBidi" w:hAnsiTheme="minorBidi" w:cstheme="minorBidi"/>
          <w:b/>
          <w:color w:val="25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5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7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I.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Total Direct Costs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>xpenses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ind w:firstLine="440" w:firstLineChars="200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Purchase cost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2"/>
              </w:num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Labor costs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II.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: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>
            <w:pPr>
              <w:spacing w:line="276" w:lineRule="auto"/>
              <w:ind w:left="360"/>
              <w:jc w:val="left"/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I+II</w:t>
            </w:r>
            <w:r>
              <w:rPr>
                <w:rFonts w:hint="eastAsia" w:ascii="Arial" w:hAnsi="Arial" w:eastAsia="宋体" w:cs="Arial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eastAsia="宋体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10.2. Budget Plan for Iranian Side (in US Dollar):</w:t>
      </w:r>
    </w:p>
    <w:tbl>
      <w:tblPr>
        <w:tblStyle w:val="7"/>
        <w:tblW w:w="85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Consumables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&amp; Transportation</w:t>
            </w:r>
          </w:p>
          <w:p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8010" w:type="dxa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Publication and Dissemination 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8010" w:type="dxa"/>
          </w:tcPr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Other</w:t>
            </w:r>
          </w:p>
          <w:p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2"/>
          </w:tcPr>
          <w:p>
            <w:pPr>
              <w:tabs>
                <w:tab w:val="left" w:pos="915"/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>Total: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ab/>
            </w:r>
          </w:p>
          <w:p>
            <w:pPr>
              <w:tabs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</w:tbl>
    <w:p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7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98" w:type="dxa"/>
          </w:tcPr>
          <w:p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>
      <w:pPr>
        <w:rPr>
          <w:rFonts w:asciiTheme="minorBidi" w:hAnsiTheme="minorBidi" w:cstheme="minorBidi"/>
          <w:sz w:val="24"/>
          <w:lang w:eastAsia="zh-CN" w:bidi="fa-IR"/>
        </w:rPr>
      </w:pPr>
    </w:p>
    <w:sectPr>
      <w:pgSz w:w="11906" w:h="16838"/>
      <w:pgMar w:top="1440" w:right="1699" w:bottom="1699" w:left="1699" w:header="144" w:footer="994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769134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4E355"/>
    <w:multiLevelType w:val="singleLevel"/>
    <w:tmpl w:val="FDF4E3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445F52"/>
    <w:multiLevelType w:val="multilevel"/>
    <w:tmpl w:val="7A445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S Mincho"/>
        <w:color w:val="376092" w:themeColor="accent1" w:themeShade="BF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ZWRlMGU5ZWE0ZmU4MGU0ODFlYWU0NTI2OWMyMjcifQ=="/>
  </w:docVars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0F36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0B7B"/>
    <w:rsid w:val="000D5A0B"/>
    <w:rsid w:val="000D5CED"/>
    <w:rsid w:val="000E3B7C"/>
    <w:rsid w:val="000F3BB7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5D5B"/>
    <w:rsid w:val="002E7140"/>
    <w:rsid w:val="002F0790"/>
    <w:rsid w:val="002F33DD"/>
    <w:rsid w:val="002F5C11"/>
    <w:rsid w:val="002F7873"/>
    <w:rsid w:val="003028A5"/>
    <w:rsid w:val="0031209E"/>
    <w:rsid w:val="0031756B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72A98"/>
    <w:rsid w:val="00574C82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5CC0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1969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1726"/>
    <w:rsid w:val="00C16D3C"/>
    <w:rsid w:val="00C16EAB"/>
    <w:rsid w:val="00C22294"/>
    <w:rsid w:val="00C24E67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72FD"/>
    <w:rsid w:val="00C808A6"/>
    <w:rsid w:val="00C81E53"/>
    <w:rsid w:val="00C842FF"/>
    <w:rsid w:val="00C87FB2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4BC9"/>
    <w:rsid w:val="00D65EA7"/>
    <w:rsid w:val="00D77934"/>
    <w:rsid w:val="00D85F2E"/>
    <w:rsid w:val="00D8713A"/>
    <w:rsid w:val="00D8713D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54EE"/>
    <w:rsid w:val="00FE6601"/>
    <w:rsid w:val="00FF04CB"/>
    <w:rsid w:val="00FF73F1"/>
    <w:rsid w:val="00FF79B2"/>
    <w:rsid w:val="264C0760"/>
    <w:rsid w:val="2DDE6F73"/>
    <w:rsid w:val="403E0DB0"/>
    <w:rsid w:val="4427539D"/>
    <w:rsid w:val="503335DB"/>
    <w:rsid w:val="58C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uiPriority w:val="0"/>
    <w:rPr>
      <w:sz w:val="16"/>
      <w:szCs w:val="16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  <w:lang w:eastAsia="ja-JP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  <w:lang w:eastAsia="ja-JP"/>
    </w:rPr>
  </w:style>
  <w:style w:type="character" w:customStyle="1" w:styleId="12">
    <w:name w:val="presentationaccueil"/>
    <w:basedOn w:val="8"/>
    <w:qFormat/>
    <w:uiPriority w:val="0"/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  <w:style w:type="table" w:customStyle="1" w:styleId="14">
    <w:name w:val="Table Grid Light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Revision"/>
    <w:hidden/>
    <w:semiHidden/>
    <w:uiPriority w:val="99"/>
    <w:pPr>
      <w:spacing w:after="0" w:line="240" w:lineRule="auto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8824-3C4C-4502-8720-229269178A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ＪＳＴ</Company>
  <Pages>7</Pages>
  <Words>286</Words>
  <Characters>1592</Characters>
  <Lines>15</Lines>
  <Paragraphs>4</Paragraphs>
  <TotalTime>0</TotalTime>
  <ScaleCrop>false</ScaleCrop>
  <LinksUpToDate>false</LinksUpToDate>
  <CharactersWithSpaces>1815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2022-05-20T12:43:00Z</dcterms:created>
  <dc:creator>CAS</dc:creator>
  <cp:keywords>SRSF</cp:keywords>
  <cp:lastModifiedBy>李文聪</cp:lastModifiedBy>
  <cp:lastPrinted>2022-05-26T00:47:11Z</cp:lastPrinted>
  <dcterms:modified xsi:type="dcterms:W3CDTF">2022-05-26T01:03:10Z</dcterms:modified>
  <dc:title>2016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64A4921FBFED42A4ABC3BD3924CAD158</vt:lpwstr>
  </property>
</Properties>
</file>