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0FE18" w14:textId="4A5E210F" w:rsidR="00925556" w:rsidRPr="00925556" w:rsidRDefault="00925556" w:rsidP="00925556">
      <w:pPr>
        <w:spacing w:line="360" w:lineRule="auto"/>
        <w:jc w:val="center"/>
        <w:rPr>
          <w:rFonts w:ascii="黑体" w:eastAsia="黑体" w:hAnsi="黑体"/>
          <w:sz w:val="28"/>
          <w:szCs w:val="28"/>
        </w:rPr>
      </w:pPr>
      <w:r w:rsidRPr="00925556">
        <w:rPr>
          <w:rFonts w:ascii="黑体" w:eastAsia="黑体" w:hAnsi="黑体" w:hint="eastAsia"/>
          <w:sz w:val="28"/>
          <w:szCs w:val="28"/>
        </w:rPr>
        <w:t>肿瘤演进与诊疗的分子功能可视化研究重大研究计划</w:t>
      </w:r>
      <w:r w:rsidRPr="00925556">
        <w:rPr>
          <w:rFonts w:ascii="黑体" w:eastAsia="黑体" w:hAnsi="黑体"/>
          <w:sz w:val="28"/>
          <w:szCs w:val="28"/>
        </w:rPr>
        <w:t>2024年度项目指南</w:t>
      </w:r>
    </w:p>
    <w:p w14:paraId="48BC0B0A"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肿瘤演进与诊疗的分子功能可视化研究重大研究计划旨在通过对肿瘤演进和诊疗的关键分子功能可视化，形成对恶性肿瘤本质的新认识。</w:t>
      </w:r>
    </w:p>
    <w:p w14:paraId="3315C53D"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一、科学目标</w:t>
      </w:r>
    </w:p>
    <w:p w14:paraId="5B0275D0"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w:t>
      </w:r>
      <w:proofErr w:type="gramStart"/>
      <w:r w:rsidRPr="00925556">
        <w:rPr>
          <w:rFonts w:ascii="宋体" w:eastAsia="宋体" w:hAnsi="宋体" w:hint="eastAsia"/>
          <w:sz w:val="24"/>
          <w:szCs w:val="24"/>
        </w:rPr>
        <w:t>本重大</w:t>
      </w:r>
      <w:proofErr w:type="gramEnd"/>
      <w:r w:rsidRPr="00925556">
        <w:rPr>
          <w:rFonts w:ascii="宋体" w:eastAsia="宋体" w:hAnsi="宋体" w:hint="eastAsia"/>
          <w:sz w:val="24"/>
          <w:szCs w:val="24"/>
        </w:rPr>
        <w:t>研究计划的总体科学目标：揭示肿瘤演进过程的关键调控分子与功能甄别、分子信息网络与病理表型以及基于分子功能可视化的肿瘤诊断、疗效评估和预后判定，阐述肿瘤发生的分子基础、肿瘤异质性的演化规律以及肿瘤微环境的特征构成，明确肿瘤各演进阶段的生物学表征和恶性本质及影像</w:t>
      </w:r>
      <w:r w:rsidRPr="00925556">
        <w:rPr>
          <w:rFonts w:ascii="宋体" w:eastAsia="宋体" w:hAnsi="宋体"/>
          <w:sz w:val="24"/>
          <w:szCs w:val="24"/>
        </w:rPr>
        <w:t>-病理-组学融合诊断意义。</w:t>
      </w:r>
    </w:p>
    <w:p w14:paraId="17CCF98D"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二、核心科学问题</w:t>
      </w:r>
    </w:p>
    <w:p w14:paraId="49A5078F"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w:t>
      </w:r>
      <w:proofErr w:type="gramStart"/>
      <w:r w:rsidRPr="00925556">
        <w:rPr>
          <w:rFonts w:ascii="宋体" w:eastAsia="宋体" w:hAnsi="宋体" w:hint="eastAsia"/>
          <w:sz w:val="24"/>
          <w:szCs w:val="24"/>
        </w:rPr>
        <w:t>本重大</w:t>
      </w:r>
      <w:proofErr w:type="gramEnd"/>
      <w:r w:rsidRPr="00925556">
        <w:rPr>
          <w:rFonts w:ascii="宋体" w:eastAsia="宋体" w:hAnsi="宋体" w:hint="eastAsia"/>
          <w:sz w:val="24"/>
          <w:szCs w:val="24"/>
        </w:rPr>
        <w:t>研究计划的核心科学问题：肿瘤演进过程中关键分子的信息提取、特征确定、功能可视化及其诊疗意义。</w:t>
      </w:r>
    </w:p>
    <w:p w14:paraId="6CC439A0"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三、</w:t>
      </w:r>
      <w:r w:rsidRPr="00925556">
        <w:rPr>
          <w:rFonts w:ascii="宋体" w:eastAsia="宋体" w:hAnsi="宋体"/>
          <w:sz w:val="24"/>
          <w:szCs w:val="24"/>
        </w:rPr>
        <w:t>2024年度资助研究方向</w:t>
      </w:r>
    </w:p>
    <w:p w14:paraId="3C54A318"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根据</w:t>
      </w:r>
      <w:proofErr w:type="gramStart"/>
      <w:r w:rsidRPr="00925556">
        <w:rPr>
          <w:rFonts w:ascii="宋体" w:eastAsia="宋体" w:hAnsi="宋体" w:hint="eastAsia"/>
          <w:sz w:val="24"/>
          <w:szCs w:val="24"/>
        </w:rPr>
        <w:t>本重大</w:t>
      </w:r>
      <w:proofErr w:type="gramEnd"/>
      <w:r w:rsidRPr="00925556">
        <w:rPr>
          <w:rFonts w:ascii="宋体" w:eastAsia="宋体" w:hAnsi="宋体" w:hint="eastAsia"/>
          <w:sz w:val="24"/>
          <w:szCs w:val="24"/>
        </w:rPr>
        <w:t>研究计划总体布局，</w:t>
      </w:r>
      <w:r w:rsidRPr="00925556">
        <w:rPr>
          <w:rFonts w:ascii="宋体" w:eastAsia="宋体" w:hAnsi="宋体"/>
          <w:sz w:val="24"/>
          <w:szCs w:val="24"/>
        </w:rPr>
        <w:t>2024年度拟以集成项目资助以下研究方向，鼓励申请人采用多学科交叉的研究手段，注重与信息科学、化学科学、数理科学等领域的合作。</w:t>
      </w:r>
    </w:p>
    <w:p w14:paraId="5A4B33AE"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（一）早期恶性肿瘤临床诊疗关键分子功能可视化技术创新及临床研究。</w:t>
      </w:r>
    </w:p>
    <w:p w14:paraId="35974DF5"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在前期建立的早期肿瘤研究队列基础上，基于高通量多组学技术，研究癌变的分子病理和免疫机制，发现恶性肿瘤早诊早治关键分子或多分子事件标志物与治疗靶标，探索其可视化识别，实现对早期肿瘤的检测，为肿瘤筛查、预警和早诊早治提供新策略。</w:t>
      </w:r>
    </w:p>
    <w:p w14:paraId="0FF12F23"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（二）恶性肿瘤演进过程中肿瘤异质性和微环境可视化智慧诊断。</w:t>
      </w:r>
    </w:p>
    <w:p w14:paraId="42EBB410"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针对肿瘤发生及演进早期阶段，建立影像、病理、谱系示踪及多组</w:t>
      </w:r>
      <w:proofErr w:type="gramStart"/>
      <w:r w:rsidRPr="00925556">
        <w:rPr>
          <w:rFonts w:ascii="宋体" w:eastAsia="宋体" w:hAnsi="宋体" w:hint="eastAsia"/>
          <w:sz w:val="24"/>
          <w:szCs w:val="24"/>
        </w:rPr>
        <w:t>学信息</w:t>
      </w:r>
      <w:proofErr w:type="gramEnd"/>
      <w:r w:rsidRPr="00925556">
        <w:rPr>
          <w:rFonts w:ascii="宋体" w:eastAsia="宋体" w:hAnsi="宋体" w:hint="eastAsia"/>
          <w:sz w:val="24"/>
          <w:szCs w:val="24"/>
        </w:rPr>
        <w:t>融合的创新技术与研究模型，在分子、细胞、动物模型及人体组织样本等不同尺度，解析肿瘤起始细胞、癌前病变细胞与血管免疫微环境互作机制及肿瘤生态系统演化规律，并对其进行可视化分析，探索肿瘤发生及演进过程中的生物学表征、恶性本质及影像</w:t>
      </w:r>
      <w:r w:rsidRPr="00925556">
        <w:rPr>
          <w:rFonts w:ascii="宋体" w:eastAsia="宋体" w:hAnsi="宋体"/>
          <w:sz w:val="24"/>
          <w:szCs w:val="24"/>
        </w:rPr>
        <w:t>-病理-组学融合诊断的应用价值。</w:t>
      </w:r>
    </w:p>
    <w:p w14:paraId="0E79A9C8"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（三）恶性肿瘤影像、病理与多组学融合智能诊断、疗效评估与预后判断。</w:t>
      </w:r>
    </w:p>
    <w:p w14:paraId="17845E95"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lastRenderedPageBreak/>
        <w:t xml:space="preserve">　　利用影像、病理、多组</w:t>
      </w:r>
      <w:proofErr w:type="gramStart"/>
      <w:r w:rsidRPr="00925556">
        <w:rPr>
          <w:rFonts w:ascii="宋体" w:eastAsia="宋体" w:hAnsi="宋体" w:hint="eastAsia"/>
          <w:sz w:val="24"/>
          <w:szCs w:val="24"/>
        </w:rPr>
        <w:t>学信息</w:t>
      </w:r>
      <w:proofErr w:type="gramEnd"/>
      <w:r w:rsidRPr="00925556">
        <w:rPr>
          <w:rFonts w:ascii="宋体" w:eastAsia="宋体" w:hAnsi="宋体" w:hint="eastAsia"/>
          <w:sz w:val="24"/>
          <w:szCs w:val="24"/>
        </w:rPr>
        <w:t>交叉融合技术，可视化解析恶性肿瘤微环境与肿瘤异质性形成及调控机制，为肿瘤新靶点发现和精准诊疗提供新理论和新策略，建立肿瘤智能诊断、演进预测、疗效评估与预后判断的技术规范和智能化诊疗新模式。</w:t>
      </w:r>
    </w:p>
    <w:p w14:paraId="002F3776"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四、项目遴选的基本原则</w:t>
      </w:r>
    </w:p>
    <w:p w14:paraId="025F7F02"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围绕核心科学问题，</w:t>
      </w:r>
      <w:proofErr w:type="gramStart"/>
      <w:r w:rsidRPr="00925556">
        <w:rPr>
          <w:rFonts w:ascii="宋体" w:eastAsia="宋体" w:hAnsi="宋体" w:hint="eastAsia"/>
          <w:sz w:val="24"/>
          <w:szCs w:val="24"/>
        </w:rPr>
        <w:t>本重大</w:t>
      </w:r>
      <w:proofErr w:type="gramEnd"/>
      <w:r w:rsidRPr="00925556">
        <w:rPr>
          <w:rFonts w:ascii="宋体" w:eastAsia="宋体" w:hAnsi="宋体" w:hint="eastAsia"/>
          <w:sz w:val="24"/>
          <w:szCs w:val="24"/>
        </w:rPr>
        <w:t>研究计划强调和鼓励：</w:t>
      </w:r>
    </w:p>
    <w:p w14:paraId="79CAE7BD"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（一）对实现总体科学目标的贡献率。</w:t>
      </w:r>
    </w:p>
    <w:p w14:paraId="5D742448"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（二）促进科学问题解决的新思路、新方法。</w:t>
      </w:r>
    </w:p>
    <w:p w14:paraId="6F9D04DC"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（三）学科交叉，多组学、病理和影像信息的融合。</w:t>
      </w:r>
    </w:p>
    <w:p w14:paraId="53A94939"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（四）促进我国相关领域发展的国际合作与共享。</w:t>
      </w:r>
    </w:p>
    <w:p w14:paraId="4015B6F7"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五、</w:t>
      </w:r>
      <w:r w:rsidRPr="00925556">
        <w:rPr>
          <w:rFonts w:ascii="宋体" w:eastAsia="宋体" w:hAnsi="宋体"/>
          <w:sz w:val="24"/>
          <w:szCs w:val="24"/>
        </w:rPr>
        <w:t>2024年度资助计划</w:t>
      </w:r>
    </w:p>
    <w:p w14:paraId="029802D3"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w:t>
      </w:r>
      <w:r w:rsidRPr="00925556">
        <w:rPr>
          <w:rFonts w:ascii="宋体" w:eastAsia="宋体" w:hAnsi="宋体"/>
          <w:sz w:val="24"/>
          <w:szCs w:val="24"/>
        </w:rPr>
        <w:t>2024年拟资助集成项目3-4项，直接费用总额约为1500万元，资助期限为2年，项目申请书中研究期限应填写“2025年1月1日-2026年12月31日”。</w:t>
      </w:r>
    </w:p>
    <w:p w14:paraId="4C3A018C"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具体资助项目数和资助经费将根据申请情况和申请项目研究工作的实际需要而定。</w:t>
      </w:r>
    </w:p>
    <w:p w14:paraId="65A7A36A"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六、申报要求及注意事项。</w:t>
      </w:r>
    </w:p>
    <w:p w14:paraId="6D762051"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（一）申请条件。</w:t>
      </w:r>
    </w:p>
    <w:p w14:paraId="314E7D7C"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w:t>
      </w:r>
      <w:proofErr w:type="gramStart"/>
      <w:r w:rsidRPr="00925556">
        <w:rPr>
          <w:rFonts w:ascii="宋体" w:eastAsia="宋体" w:hAnsi="宋体" w:hint="eastAsia"/>
          <w:sz w:val="24"/>
          <w:szCs w:val="24"/>
        </w:rPr>
        <w:t>本重大</w:t>
      </w:r>
      <w:proofErr w:type="gramEnd"/>
      <w:r w:rsidRPr="00925556">
        <w:rPr>
          <w:rFonts w:ascii="宋体" w:eastAsia="宋体" w:hAnsi="宋体" w:hint="eastAsia"/>
          <w:sz w:val="24"/>
          <w:szCs w:val="24"/>
        </w:rPr>
        <w:t>研究计划项目申请人应当具备以下条件：</w:t>
      </w:r>
    </w:p>
    <w:p w14:paraId="095BADB9"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w:t>
      </w:r>
      <w:r w:rsidRPr="00925556">
        <w:rPr>
          <w:rFonts w:ascii="宋体" w:eastAsia="宋体" w:hAnsi="宋体"/>
          <w:sz w:val="24"/>
          <w:szCs w:val="24"/>
        </w:rPr>
        <w:t>1. 具有承担基础研究课题的经历；</w:t>
      </w:r>
    </w:p>
    <w:p w14:paraId="12028E3A"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w:t>
      </w:r>
      <w:r w:rsidRPr="00925556">
        <w:rPr>
          <w:rFonts w:ascii="宋体" w:eastAsia="宋体" w:hAnsi="宋体"/>
          <w:sz w:val="24"/>
          <w:szCs w:val="24"/>
        </w:rPr>
        <w:t>2. 具有高级专业技术职务（职称）；</w:t>
      </w:r>
    </w:p>
    <w:p w14:paraId="1720C3D6"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14:paraId="7788A805"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（二）限</w:t>
      </w:r>
      <w:proofErr w:type="gramStart"/>
      <w:r w:rsidRPr="00925556">
        <w:rPr>
          <w:rFonts w:ascii="宋体" w:eastAsia="宋体" w:hAnsi="宋体" w:hint="eastAsia"/>
          <w:sz w:val="24"/>
          <w:szCs w:val="24"/>
        </w:rPr>
        <w:t>项申请</w:t>
      </w:r>
      <w:proofErr w:type="gramEnd"/>
      <w:r w:rsidRPr="00925556">
        <w:rPr>
          <w:rFonts w:ascii="宋体" w:eastAsia="宋体" w:hAnsi="宋体" w:hint="eastAsia"/>
          <w:sz w:val="24"/>
          <w:szCs w:val="24"/>
        </w:rPr>
        <w:t>规定。</w:t>
      </w:r>
    </w:p>
    <w:p w14:paraId="0C68019A"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执行《</w:t>
      </w:r>
      <w:r w:rsidRPr="00925556">
        <w:rPr>
          <w:rFonts w:ascii="宋体" w:eastAsia="宋体" w:hAnsi="宋体"/>
          <w:sz w:val="24"/>
          <w:szCs w:val="24"/>
        </w:rPr>
        <w:t>2024年度国家自然科学基金项目指南》“申请规定”中限</w:t>
      </w:r>
      <w:proofErr w:type="gramStart"/>
      <w:r w:rsidRPr="00925556">
        <w:rPr>
          <w:rFonts w:ascii="宋体" w:eastAsia="宋体" w:hAnsi="宋体"/>
          <w:sz w:val="24"/>
          <w:szCs w:val="24"/>
        </w:rPr>
        <w:t>项申请</w:t>
      </w:r>
      <w:proofErr w:type="gramEnd"/>
      <w:r w:rsidRPr="00925556">
        <w:rPr>
          <w:rFonts w:ascii="宋体" w:eastAsia="宋体" w:hAnsi="宋体"/>
          <w:sz w:val="24"/>
          <w:szCs w:val="24"/>
        </w:rPr>
        <w:t>规定的相关要求。</w:t>
      </w:r>
    </w:p>
    <w:p w14:paraId="0F2E10D4"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（三）申请注意事项。</w:t>
      </w:r>
    </w:p>
    <w:p w14:paraId="712BBA47"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申请人和依托单位应当认真阅读并执行本项目指南、《</w:t>
      </w:r>
      <w:r w:rsidRPr="00925556">
        <w:rPr>
          <w:rFonts w:ascii="宋体" w:eastAsia="宋体" w:hAnsi="宋体"/>
          <w:sz w:val="24"/>
          <w:szCs w:val="24"/>
        </w:rPr>
        <w:t>2024年度国家自然科学基金项目指南》和《关于2024年度国家自然科学基金项目申请与结题等有关事项的通告》中相关要求。</w:t>
      </w:r>
    </w:p>
    <w:p w14:paraId="5EC4C7D4"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lastRenderedPageBreak/>
        <w:t xml:space="preserve">　　</w:t>
      </w:r>
      <w:r w:rsidRPr="00925556">
        <w:rPr>
          <w:rFonts w:ascii="宋体" w:eastAsia="宋体" w:hAnsi="宋体"/>
          <w:sz w:val="24"/>
          <w:szCs w:val="24"/>
        </w:rPr>
        <w:t xml:space="preserve">1. </w:t>
      </w:r>
      <w:proofErr w:type="gramStart"/>
      <w:r w:rsidRPr="00925556">
        <w:rPr>
          <w:rFonts w:ascii="宋体" w:eastAsia="宋体" w:hAnsi="宋体"/>
          <w:sz w:val="24"/>
          <w:szCs w:val="24"/>
        </w:rPr>
        <w:t>本重大</w:t>
      </w:r>
      <w:proofErr w:type="gramEnd"/>
      <w:r w:rsidRPr="00925556">
        <w:rPr>
          <w:rFonts w:ascii="宋体" w:eastAsia="宋体" w:hAnsi="宋体"/>
          <w:sz w:val="24"/>
          <w:szCs w:val="24"/>
        </w:rPr>
        <w:t>研究计划项目实行无纸化申请。申请书提交时间为2024年9月29日－10月11日16时。</w:t>
      </w:r>
    </w:p>
    <w:p w14:paraId="4752ADE8"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w:t>
      </w:r>
      <w:r w:rsidRPr="00925556">
        <w:rPr>
          <w:rFonts w:ascii="宋体" w:eastAsia="宋体" w:hAnsi="宋体"/>
          <w:sz w:val="24"/>
          <w:szCs w:val="24"/>
        </w:rPr>
        <w:t>1）申请人应当按照科学基金网络信息系统中重大研究计划项目的填报说明与撰写提纲要求在线填写和提交电子申请书及附件材料。</w:t>
      </w:r>
    </w:p>
    <w:p w14:paraId="26D13054"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w:t>
      </w:r>
      <w:r w:rsidRPr="00925556">
        <w:rPr>
          <w:rFonts w:ascii="宋体" w:eastAsia="宋体" w:hAnsi="宋体"/>
          <w:sz w:val="24"/>
          <w:szCs w:val="24"/>
        </w:rPr>
        <w:t>2）</w:t>
      </w:r>
      <w:proofErr w:type="gramStart"/>
      <w:r w:rsidRPr="00925556">
        <w:rPr>
          <w:rFonts w:ascii="宋体" w:eastAsia="宋体" w:hAnsi="宋体"/>
          <w:sz w:val="24"/>
          <w:szCs w:val="24"/>
        </w:rPr>
        <w:t>本重大</w:t>
      </w:r>
      <w:proofErr w:type="gramEnd"/>
      <w:r w:rsidRPr="00925556">
        <w:rPr>
          <w:rFonts w:ascii="宋体" w:eastAsia="宋体" w:hAnsi="宋体"/>
          <w:sz w:val="24"/>
          <w:szCs w:val="24"/>
        </w:rPr>
        <w:t>研究计划将紧密围绕核心科学问题，对多学科相关研究进行战略性的方向引导和优势整合，成为一个项目集群。申请人应根据</w:t>
      </w:r>
      <w:proofErr w:type="gramStart"/>
      <w:r w:rsidRPr="00925556">
        <w:rPr>
          <w:rFonts w:ascii="宋体" w:eastAsia="宋体" w:hAnsi="宋体"/>
          <w:sz w:val="24"/>
          <w:szCs w:val="24"/>
        </w:rPr>
        <w:t>本重大</w:t>
      </w:r>
      <w:proofErr w:type="gramEnd"/>
      <w:r w:rsidRPr="00925556">
        <w:rPr>
          <w:rFonts w:ascii="宋体" w:eastAsia="宋体" w:hAnsi="宋体"/>
          <w:sz w:val="24"/>
          <w:szCs w:val="24"/>
        </w:rPr>
        <w:t>研究计划拟解决的核心科学问题和本指南公布的拟资助研究方向，自行拟定项目名称、科学目标、研究内容、技术路线和相应的研究经费等。</w:t>
      </w:r>
    </w:p>
    <w:p w14:paraId="703D278E"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w:t>
      </w:r>
      <w:r w:rsidRPr="00925556">
        <w:rPr>
          <w:rFonts w:ascii="宋体" w:eastAsia="宋体" w:hAnsi="宋体"/>
          <w:sz w:val="24"/>
          <w:szCs w:val="24"/>
        </w:rPr>
        <w:t>3）申请书中的资助类别选择“重大研究计划”，亚类说明选择“集成项目”，附注说明选择“肿瘤演进与诊疗的分子功能可视化研究”，根据申请的具体研究内容选择相应的申请代码。</w:t>
      </w:r>
    </w:p>
    <w:p w14:paraId="676595B0"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为充分整合本领域优势科研力量，鼓励交叉合作，</w:t>
      </w:r>
      <w:proofErr w:type="gramStart"/>
      <w:r w:rsidRPr="00925556">
        <w:rPr>
          <w:rFonts w:ascii="宋体" w:eastAsia="宋体" w:hAnsi="宋体" w:hint="eastAsia"/>
          <w:sz w:val="24"/>
          <w:szCs w:val="24"/>
        </w:rPr>
        <w:t>本重大</w:t>
      </w:r>
      <w:proofErr w:type="gramEnd"/>
      <w:r w:rsidRPr="00925556">
        <w:rPr>
          <w:rFonts w:ascii="宋体" w:eastAsia="宋体" w:hAnsi="宋体" w:hint="eastAsia"/>
          <w:sz w:val="24"/>
          <w:szCs w:val="24"/>
        </w:rPr>
        <w:t>研究计划集成项目应由在集成方向已取得创新性成果的</w:t>
      </w:r>
      <w:r w:rsidRPr="00925556">
        <w:rPr>
          <w:rFonts w:ascii="宋体" w:eastAsia="宋体" w:hAnsi="宋体"/>
          <w:sz w:val="24"/>
          <w:szCs w:val="24"/>
        </w:rPr>
        <w:t>2个以上的独立研究团队联合申请，集成项目的合作研究单位数量不得超过4个。</w:t>
      </w:r>
    </w:p>
    <w:p w14:paraId="27B9A6E4"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w:t>
      </w:r>
      <w:r w:rsidRPr="00925556">
        <w:rPr>
          <w:rFonts w:ascii="宋体" w:eastAsia="宋体" w:hAnsi="宋体"/>
          <w:sz w:val="24"/>
          <w:szCs w:val="24"/>
        </w:rPr>
        <w:t>4）申请人应当按照重大研究计划申请书的撰写提纲撰写申请书，突出有限目标和重点突破，应在“立项依据与研究内容”中首先论述与本指南最接近的研究方向的关系，以及对解决核心科学问题和重大研究计划总体科学目标的贡献。</w:t>
      </w:r>
    </w:p>
    <w:p w14:paraId="0F7D834C"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如果申请人已经承担与</w:t>
      </w:r>
      <w:proofErr w:type="gramStart"/>
      <w:r w:rsidRPr="00925556">
        <w:rPr>
          <w:rFonts w:ascii="宋体" w:eastAsia="宋体" w:hAnsi="宋体" w:hint="eastAsia"/>
          <w:sz w:val="24"/>
          <w:szCs w:val="24"/>
        </w:rPr>
        <w:t>本重大</w:t>
      </w:r>
      <w:proofErr w:type="gramEnd"/>
      <w:r w:rsidRPr="00925556">
        <w:rPr>
          <w:rFonts w:ascii="宋体" w:eastAsia="宋体" w:hAnsi="宋体" w:hint="eastAsia"/>
          <w:sz w:val="24"/>
          <w:szCs w:val="24"/>
        </w:rPr>
        <w:t>研究计划相关的其他科技计划项目，应当在申请书正文的“研究基础与工作条件”部分论述申请项目与其他相关项目的区别与联系。</w:t>
      </w:r>
    </w:p>
    <w:p w14:paraId="17BF452F"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w:t>
      </w:r>
      <w:r w:rsidRPr="00925556">
        <w:rPr>
          <w:rFonts w:ascii="宋体" w:eastAsia="宋体" w:hAnsi="宋体"/>
          <w:sz w:val="24"/>
          <w:szCs w:val="24"/>
        </w:rPr>
        <w:t>5）由于医学科学研究对象的特殊性，涉及人和动物的生物医学研究，请申请人和依托单位注意在项目申请及执行过程中严格遵守针对相关医学伦理和患者知情同意等问题的有关规定和要求，包括在申请书中提供所在单位或上级主管单位医学伦理委员会、实验动物伦理委员会的审核证明（电子申请书应附扫描件），未按要求提供上述证明的申请项目将不予资助。</w:t>
      </w:r>
    </w:p>
    <w:p w14:paraId="3560E8BE"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w:t>
      </w:r>
      <w:r w:rsidRPr="00925556">
        <w:rPr>
          <w:rFonts w:ascii="宋体" w:eastAsia="宋体" w:hAnsi="宋体"/>
          <w:sz w:val="24"/>
          <w:szCs w:val="24"/>
        </w:rPr>
        <w:t>6）涉及病原微生物研究的项目申请，应严格执行国务院关于《病原微生物实验室生物安全管理条例》和有关部委关于“伦理和生物安全”的相关规定；涉及人类遗传资源研究的项目申请应严格遵守《中华人民共和国人类遗传资源管理条例》相关规定；涉及高致病性病原微生物的项目申请，应具备生物安全设施</w:t>
      </w:r>
      <w:r w:rsidRPr="00925556">
        <w:rPr>
          <w:rFonts w:ascii="宋体" w:eastAsia="宋体" w:hAnsi="宋体"/>
          <w:sz w:val="24"/>
          <w:szCs w:val="24"/>
        </w:rPr>
        <w:lastRenderedPageBreak/>
        <w:t>条件，随申请书提交依托单位或合作研究单位生物安全保障承</w:t>
      </w:r>
      <w:r w:rsidRPr="00925556">
        <w:rPr>
          <w:rFonts w:ascii="MS Gothic" w:eastAsia="MS Gothic" w:hAnsi="MS Gothic" w:cs="MS Gothic" w:hint="eastAsia"/>
          <w:sz w:val="24"/>
          <w:szCs w:val="24"/>
        </w:rPr>
        <w:t>‍</w:t>
      </w:r>
      <w:r w:rsidRPr="00925556">
        <w:rPr>
          <w:rFonts w:ascii="宋体" w:eastAsia="宋体" w:hAnsi="宋体"/>
          <w:sz w:val="24"/>
          <w:szCs w:val="24"/>
        </w:rPr>
        <w:t>诺，未按要求提供上述证明的申请项目将不予资助。</w:t>
      </w:r>
    </w:p>
    <w:p w14:paraId="24008CE5"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w:t>
      </w:r>
      <w:r w:rsidRPr="00925556">
        <w:rPr>
          <w:rFonts w:ascii="宋体" w:eastAsia="宋体" w:hAnsi="宋体"/>
          <w:sz w:val="24"/>
          <w:szCs w:val="24"/>
        </w:rPr>
        <w:t>2. 依托单位应当按照要求完成依托单位承诺、组织申请以及审核申请材料等工作。在2024年10月11日16时前通过信息系统逐项确认提交本单位电子申请书及附件材料，并于10月12日16时前在线提交本单位项目申请清单。</w:t>
      </w:r>
    </w:p>
    <w:p w14:paraId="195CE69A"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w:t>
      </w:r>
      <w:r w:rsidRPr="00925556">
        <w:rPr>
          <w:rFonts w:ascii="宋体" w:eastAsia="宋体" w:hAnsi="宋体"/>
          <w:sz w:val="24"/>
          <w:szCs w:val="24"/>
        </w:rPr>
        <w:t>3. 其他注意事项。</w:t>
      </w:r>
    </w:p>
    <w:p w14:paraId="6105DAAA"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w:t>
      </w:r>
      <w:r w:rsidRPr="00925556">
        <w:rPr>
          <w:rFonts w:ascii="宋体" w:eastAsia="宋体" w:hAnsi="宋体"/>
          <w:sz w:val="24"/>
          <w:szCs w:val="24"/>
        </w:rPr>
        <w:t>1）为实现重大研究计划总体科学目标和多学科集成，获得资助的项目负责人应当承诺遵守相关数据和资料管理与共享的规定，项目执行过程中应关注与</w:t>
      </w:r>
      <w:proofErr w:type="gramStart"/>
      <w:r w:rsidRPr="00925556">
        <w:rPr>
          <w:rFonts w:ascii="宋体" w:eastAsia="宋体" w:hAnsi="宋体"/>
          <w:sz w:val="24"/>
          <w:szCs w:val="24"/>
        </w:rPr>
        <w:t>本重大</w:t>
      </w:r>
      <w:proofErr w:type="gramEnd"/>
      <w:r w:rsidRPr="00925556">
        <w:rPr>
          <w:rFonts w:ascii="宋体" w:eastAsia="宋体" w:hAnsi="宋体"/>
          <w:sz w:val="24"/>
          <w:szCs w:val="24"/>
        </w:rPr>
        <w:t>研究计划其他项目之间的相互支撑关系。</w:t>
      </w:r>
    </w:p>
    <w:p w14:paraId="4DC3D210"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w:t>
      </w:r>
      <w:r w:rsidRPr="00925556">
        <w:rPr>
          <w:rFonts w:ascii="宋体" w:eastAsia="宋体" w:hAnsi="宋体"/>
          <w:sz w:val="24"/>
          <w:szCs w:val="24"/>
        </w:rPr>
        <w:t>2）为加强项目的学术交流，促进项目群的形成和多学科交叉与集成，</w:t>
      </w:r>
      <w:proofErr w:type="gramStart"/>
      <w:r w:rsidRPr="00925556">
        <w:rPr>
          <w:rFonts w:ascii="宋体" w:eastAsia="宋体" w:hAnsi="宋体"/>
          <w:sz w:val="24"/>
          <w:szCs w:val="24"/>
        </w:rPr>
        <w:t>本重大</w:t>
      </w:r>
      <w:proofErr w:type="gramEnd"/>
      <w:r w:rsidRPr="00925556">
        <w:rPr>
          <w:rFonts w:ascii="宋体" w:eastAsia="宋体" w:hAnsi="宋体"/>
          <w:sz w:val="24"/>
          <w:szCs w:val="24"/>
        </w:rPr>
        <w:t>研究计划将每年举办1次资助项目的年度学术交流会，并将不定期地组织相关领域的学术研讨会。获资助项目负责人有义务参加</w:t>
      </w:r>
      <w:proofErr w:type="gramStart"/>
      <w:r w:rsidRPr="00925556">
        <w:rPr>
          <w:rFonts w:ascii="宋体" w:eastAsia="宋体" w:hAnsi="宋体"/>
          <w:sz w:val="24"/>
          <w:szCs w:val="24"/>
        </w:rPr>
        <w:t>本重大</w:t>
      </w:r>
      <w:proofErr w:type="gramEnd"/>
      <w:r w:rsidRPr="00925556">
        <w:rPr>
          <w:rFonts w:ascii="宋体" w:eastAsia="宋体" w:hAnsi="宋体"/>
          <w:sz w:val="24"/>
          <w:szCs w:val="24"/>
        </w:rPr>
        <w:t>研究计划指导专家组和管理工作组所组织的上述学术交流活动。</w:t>
      </w:r>
    </w:p>
    <w:p w14:paraId="04A7FCC1"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（四）咨询方式。</w:t>
      </w:r>
    </w:p>
    <w:p w14:paraId="575A16B3"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国家自然科学基金委员会医学科学部七处</w:t>
      </w:r>
    </w:p>
    <w:p w14:paraId="5FBC8570" w14:textId="77777777" w:rsidR="00925556" w:rsidRPr="00925556" w:rsidRDefault="00925556" w:rsidP="00925556">
      <w:pPr>
        <w:spacing w:line="360" w:lineRule="auto"/>
        <w:rPr>
          <w:rFonts w:ascii="宋体" w:eastAsia="宋体" w:hAnsi="宋体"/>
          <w:sz w:val="24"/>
          <w:szCs w:val="24"/>
        </w:rPr>
      </w:pPr>
      <w:r w:rsidRPr="00925556">
        <w:rPr>
          <w:rFonts w:ascii="宋体" w:eastAsia="宋体" w:hAnsi="宋体" w:hint="eastAsia"/>
          <w:sz w:val="24"/>
          <w:szCs w:val="24"/>
        </w:rPr>
        <w:t xml:space="preserve">　　联系电话：</w:t>
      </w:r>
      <w:r w:rsidRPr="00925556">
        <w:rPr>
          <w:rFonts w:ascii="宋体" w:eastAsia="宋体" w:hAnsi="宋体"/>
          <w:sz w:val="24"/>
          <w:szCs w:val="24"/>
        </w:rPr>
        <w:t>010-62329157</w:t>
      </w:r>
    </w:p>
    <w:sectPr w:rsidR="00925556" w:rsidRPr="009255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0F6"/>
    <w:rsid w:val="00925556"/>
    <w:rsid w:val="00A920AF"/>
    <w:rsid w:val="00FE1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61F35D-C2ED-452E-97C9-F82792BC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0545">
      <w:bodyDiv w:val="1"/>
      <w:marLeft w:val="0"/>
      <w:marRight w:val="0"/>
      <w:marTop w:val="0"/>
      <w:marBottom w:val="0"/>
      <w:divBdr>
        <w:top w:val="none" w:sz="0" w:space="0" w:color="auto"/>
        <w:left w:val="none" w:sz="0" w:space="0" w:color="auto"/>
        <w:bottom w:val="none" w:sz="0" w:space="0" w:color="auto"/>
        <w:right w:val="none" w:sz="0" w:space="0" w:color="auto"/>
      </w:divBdr>
      <w:divsChild>
        <w:div w:id="1864975658">
          <w:marLeft w:val="0"/>
          <w:marRight w:val="0"/>
          <w:marTop w:val="0"/>
          <w:marBottom w:val="0"/>
          <w:divBdr>
            <w:top w:val="none" w:sz="0" w:space="0" w:color="auto"/>
            <w:left w:val="none" w:sz="0" w:space="0" w:color="auto"/>
            <w:bottom w:val="none" w:sz="0" w:space="0" w:color="auto"/>
            <w:right w:val="none" w:sz="0" w:space="0" w:color="auto"/>
          </w:divBdr>
          <w:divsChild>
            <w:div w:id="695229296">
              <w:marLeft w:val="0"/>
              <w:marRight w:val="0"/>
              <w:marTop w:val="0"/>
              <w:marBottom w:val="0"/>
              <w:divBdr>
                <w:top w:val="none" w:sz="0" w:space="0" w:color="auto"/>
                <w:left w:val="none" w:sz="0" w:space="0" w:color="auto"/>
                <w:bottom w:val="none" w:sz="0" w:space="0" w:color="auto"/>
                <w:right w:val="none" w:sz="0" w:space="0" w:color="auto"/>
              </w:divBdr>
              <w:divsChild>
                <w:div w:id="165630676">
                  <w:marLeft w:val="0"/>
                  <w:marRight w:val="0"/>
                  <w:marTop w:val="0"/>
                  <w:marBottom w:val="0"/>
                  <w:divBdr>
                    <w:top w:val="none" w:sz="0" w:space="0" w:color="auto"/>
                    <w:left w:val="none" w:sz="0" w:space="0" w:color="auto"/>
                    <w:bottom w:val="none" w:sz="0" w:space="0" w:color="auto"/>
                    <w:right w:val="none" w:sz="0" w:space="0" w:color="auto"/>
                  </w:divBdr>
                  <w:divsChild>
                    <w:div w:id="173301207">
                      <w:marLeft w:val="0"/>
                      <w:marRight w:val="0"/>
                      <w:marTop w:val="0"/>
                      <w:marBottom w:val="0"/>
                      <w:divBdr>
                        <w:top w:val="none" w:sz="0" w:space="0" w:color="auto"/>
                        <w:left w:val="none" w:sz="0" w:space="0" w:color="auto"/>
                        <w:bottom w:val="none" w:sz="0" w:space="0" w:color="auto"/>
                        <w:right w:val="none" w:sz="0" w:space="0" w:color="auto"/>
                      </w:divBdr>
                      <w:divsChild>
                        <w:div w:id="149908957">
                          <w:marLeft w:val="0"/>
                          <w:marRight w:val="0"/>
                          <w:marTop w:val="0"/>
                          <w:marBottom w:val="0"/>
                          <w:divBdr>
                            <w:top w:val="single" w:sz="6" w:space="0" w:color="999999"/>
                            <w:left w:val="none" w:sz="0" w:space="0" w:color="auto"/>
                            <w:bottom w:val="single" w:sz="6" w:space="0" w:color="999999"/>
                            <w:right w:val="none" w:sz="0" w:space="0" w:color="auto"/>
                          </w:divBdr>
                        </w:div>
                        <w:div w:id="160970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851105">
      <w:bodyDiv w:val="1"/>
      <w:marLeft w:val="0"/>
      <w:marRight w:val="0"/>
      <w:marTop w:val="0"/>
      <w:marBottom w:val="0"/>
      <w:divBdr>
        <w:top w:val="none" w:sz="0" w:space="0" w:color="auto"/>
        <w:left w:val="none" w:sz="0" w:space="0" w:color="auto"/>
        <w:bottom w:val="none" w:sz="0" w:space="0" w:color="auto"/>
        <w:right w:val="none" w:sz="0" w:space="0" w:color="auto"/>
      </w:divBdr>
      <w:divsChild>
        <w:div w:id="1785882623">
          <w:marLeft w:val="0"/>
          <w:marRight w:val="0"/>
          <w:marTop w:val="0"/>
          <w:marBottom w:val="0"/>
          <w:divBdr>
            <w:top w:val="none" w:sz="0" w:space="0" w:color="auto"/>
            <w:left w:val="none" w:sz="0" w:space="0" w:color="auto"/>
            <w:bottom w:val="none" w:sz="0" w:space="0" w:color="auto"/>
            <w:right w:val="none" w:sz="0" w:space="0" w:color="auto"/>
          </w:divBdr>
          <w:divsChild>
            <w:div w:id="1823690150">
              <w:marLeft w:val="0"/>
              <w:marRight w:val="0"/>
              <w:marTop w:val="0"/>
              <w:marBottom w:val="0"/>
              <w:divBdr>
                <w:top w:val="none" w:sz="0" w:space="0" w:color="auto"/>
                <w:left w:val="none" w:sz="0" w:space="0" w:color="auto"/>
                <w:bottom w:val="none" w:sz="0" w:space="0" w:color="auto"/>
                <w:right w:val="none" w:sz="0" w:space="0" w:color="auto"/>
              </w:divBdr>
              <w:divsChild>
                <w:div w:id="1240671771">
                  <w:marLeft w:val="0"/>
                  <w:marRight w:val="0"/>
                  <w:marTop w:val="0"/>
                  <w:marBottom w:val="0"/>
                  <w:divBdr>
                    <w:top w:val="none" w:sz="0" w:space="0" w:color="auto"/>
                    <w:left w:val="none" w:sz="0" w:space="0" w:color="auto"/>
                    <w:bottom w:val="none" w:sz="0" w:space="0" w:color="auto"/>
                    <w:right w:val="none" w:sz="0" w:space="0" w:color="auto"/>
                  </w:divBdr>
                  <w:divsChild>
                    <w:div w:id="1695228005">
                      <w:marLeft w:val="0"/>
                      <w:marRight w:val="0"/>
                      <w:marTop w:val="0"/>
                      <w:marBottom w:val="0"/>
                      <w:divBdr>
                        <w:top w:val="none" w:sz="0" w:space="0" w:color="auto"/>
                        <w:left w:val="none" w:sz="0" w:space="0" w:color="auto"/>
                        <w:bottom w:val="none" w:sz="0" w:space="0" w:color="auto"/>
                        <w:right w:val="none" w:sz="0" w:space="0" w:color="auto"/>
                      </w:divBdr>
                      <w:divsChild>
                        <w:div w:id="361325666">
                          <w:marLeft w:val="0"/>
                          <w:marRight w:val="0"/>
                          <w:marTop w:val="0"/>
                          <w:marBottom w:val="0"/>
                          <w:divBdr>
                            <w:top w:val="single" w:sz="6" w:space="0" w:color="999999"/>
                            <w:left w:val="none" w:sz="0" w:space="0" w:color="auto"/>
                            <w:bottom w:val="single" w:sz="6" w:space="0" w:color="999999"/>
                            <w:right w:val="none" w:sz="0" w:space="0" w:color="auto"/>
                          </w:divBdr>
                        </w:div>
                        <w:div w:id="62843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913849">
      <w:bodyDiv w:val="1"/>
      <w:marLeft w:val="0"/>
      <w:marRight w:val="0"/>
      <w:marTop w:val="0"/>
      <w:marBottom w:val="0"/>
      <w:divBdr>
        <w:top w:val="none" w:sz="0" w:space="0" w:color="auto"/>
        <w:left w:val="none" w:sz="0" w:space="0" w:color="auto"/>
        <w:bottom w:val="none" w:sz="0" w:space="0" w:color="auto"/>
        <w:right w:val="none" w:sz="0" w:space="0" w:color="auto"/>
      </w:divBdr>
      <w:divsChild>
        <w:div w:id="922185992">
          <w:marLeft w:val="0"/>
          <w:marRight w:val="0"/>
          <w:marTop w:val="0"/>
          <w:marBottom w:val="0"/>
          <w:divBdr>
            <w:top w:val="none" w:sz="0" w:space="0" w:color="auto"/>
            <w:left w:val="none" w:sz="0" w:space="0" w:color="auto"/>
            <w:bottom w:val="none" w:sz="0" w:space="0" w:color="auto"/>
            <w:right w:val="none" w:sz="0" w:space="0" w:color="auto"/>
          </w:divBdr>
          <w:divsChild>
            <w:div w:id="1661158349">
              <w:marLeft w:val="0"/>
              <w:marRight w:val="0"/>
              <w:marTop w:val="0"/>
              <w:marBottom w:val="0"/>
              <w:divBdr>
                <w:top w:val="none" w:sz="0" w:space="0" w:color="auto"/>
                <w:left w:val="none" w:sz="0" w:space="0" w:color="auto"/>
                <w:bottom w:val="none" w:sz="0" w:space="0" w:color="auto"/>
                <w:right w:val="none" w:sz="0" w:space="0" w:color="auto"/>
              </w:divBdr>
              <w:divsChild>
                <w:div w:id="1179081400">
                  <w:marLeft w:val="0"/>
                  <w:marRight w:val="0"/>
                  <w:marTop w:val="0"/>
                  <w:marBottom w:val="0"/>
                  <w:divBdr>
                    <w:top w:val="none" w:sz="0" w:space="0" w:color="auto"/>
                    <w:left w:val="none" w:sz="0" w:space="0" w:color="auto"/>
                    <w:bottom w:val="none" w:sz="0" w:space="0" w:color="auto"/>
                    <w:right w:val="none" w:sz="0" w:space="0" w:color="auto"/>
                  </w:divBdr>
                  <w:divsChild>
                    <w:div w:id="680937440">
                      <w:marLeft w:val="0"/>
                      <w:marRight w:val="0"/>
                      <w:marTop w:val="0"/>
                      <w:marBottom w:val="0"/>
                      <w:divBdr>
                        <w:top w:val="none" w:sz="0" w:space="0" w:color="auto"/>
                        <w:left w:val="none" w:sz="0" w:space="0" w:color="auto"/>
                        <w:bottom w:val="none" w:sz="0" w:space="0" w:color="auto"/>
                        <w:right w:val="none" w:sz="0" w:space="0" w:color="auto"/>
                      </w:divBdr>
                      <w:divsChild>
                        <w:div w:id="2022049041">
                          <w:marLeft w:val="0"/>
                          <w:marRight w:val="0"/>
                          <w:marTop w:val="0"/>
                          <w:marBottom w:val="0"/>
                          <w:divBdr>
                            <w:top w:val="single" w:sz="6" w:space="0" w:color="999999"/>
                            <w:left w:val="none" w:sz="0" w:space="0" w:color="auto"/>
                            <w:bottom w:val="single" w:sz="6" w:space="0" w:color="999999"/>
                            <w:right w:val="none" w:sz="0" w:space="0" w:color="auto"/>
                          </w:divBdr>
                        </w:div>
                        <w:div w:id="140347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603230">
      <w:bodyDiv w:val="1"/>
      <w:marLeft w:val="0"/>
      <w:marRight w:val="0"/>
      <w:marTop w:val="0"/>
      <w:marBottom w:val="0"/>
      <w:divBdr>
        <w:top w:val="none" w:sz="0" w:space="0" w:color="auto"/>
        <w:left w:val="none" w:sz="0" w:space="0" w:color="auto"/>
        <w:bottom w:val="none" w:sz="0" w:space="0" w:color="auto"/>
        <w:right w:val="none" w:sz="0" w:space="0" w:color="auto"/>
      </w:divBdr>
      <w:divsChild>
        <w:div w:id="1608276234">
          <w:marLeft w:val="0"/>
          <w:marRight w:val="0"/>
          <w:marTop w:val="0"/>
          <w:marBottom w:val="0"/>
          <w:divBdr>
            <w:top w:val="none" w:sz="0" w:space="0" w:color="auto"/>
            <w:left w:val="none" w:sz="0" w:space="0" w:color="auto"/>
            <w:bottom w:val="none" w:sz="0" w:space="0" w:color="auto"/>
            <w:right w:val="none" w:sz="0" w:space="0" w:color="auto"/>
          </w:divBdr>
          <w:divsChild>
            <w:div w:id="420834117">
              <w:marLeft w:val="0"/>
              <w:marRight w:val="0"/>
              <w:marTop w:val="0"/>
              <w:marBottom w:val="0"/>
              <w:divBdr>
                <w:top w:val="none" w:sz="0" w:space="0" w:color="auto"/>
                <w:left w:val="none" w:sz="0" w:space="0" w:color="auto"/>
                <w:bottom w:val="none" w:sz="0" w:space="0" w:color="auto"/>
                <w:right w:val="none" w:sz="0" w:space="0" w:color="auto"/>
              </w:divBdr>
              <w:divsChild>
                <w:div w:id="498738039">
                  <w:marLeft w:val="0"/>
                  <w:marRight w:val="0"/>
                  <w:marTop w:val="0"/>
                  <w:marBottom w:val="0"/>
                  <w:divBdr>
                    <w:top w:val="none" w:sz="0" w:space="0" w:color="auto"/>
                    <w:left w:val="none" w:sz="0" w:space="0" w:color="auto"/>
                    <w:bottom w:val="none" w:sz="0" w:space="0" w:color="auto"/>
                    <w:right w:val="none" w:sz="0" w:space="0" w:color="auto"/>
                  </w:divBdr>
                  <w:divsChild>
                    <w:div w:id="947588274">
                      <w:marLeft w:val="0"/>
                      <w:marRight w:val="0"/>
                      <w:marTop w:val="0"/>
                      <w:marBottom w:val="0"/>
                      <w:divBdr>
                        <w:top w:val="none" w:sz="0" w:space="0" w:color="auto"/>
                        <w:left w:val="none" w:sz="0" w:space="0" w:color="auto"/>
                        <w:bottom w:val="none" w:sz="0" w:space="0" w:color="auto"/>
                        <w:right w:val="none" w:sz="0" w:space="0" w:color="auto"/>
                      </w:divBdr>
                      <w:divsChild>
                        <w:div w:id="1477919924">
                          <w:marLeft w:val="0"/>
                          <w:marRight w:val="0"/>
                          <w:marTop w:val="0"/>
                          <w:marBottom w:val="0"/>
                          <w:divBdr>
                            <w:top w:val="single" w:sz="6" w:space="0" w:color="999999"/>
                            <w:left w:val="none" w:sz="0" w:space="0" w:color="auto"/>
                            <w:bottom w:val="single" w:sz="6" w:space="0" w:color="999999"/>
                            <w:right w:val="none" w:sz="0" w:space="0" w:color="auto"/>
                          </w:divBdr>
                        </w:div>
                        <w:div w:id="94037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2024-09-01T07:36:00Z</dcterms:created>
  <dcterms:modified xsi:type="dcterms:W3CDTF">2024-09-01T07:39:00Z</dcterms:modified>
</cp:coreProperties>
</file>