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CDE" w:rsidRDefault="00A91A88" w:rsidP="00A91A88">
      <w:pPr>
        <w:spacing w:beforeLines="50" w:afterLines="5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附件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：</w:t>
      </w:r>
    </w:p>
    <w:p w:rsidR="00454CDE" w:rsidRDefault="00A91A88" w:rsidP="00A91A88">
      <w:pPr>
        <w:spacing w:beforeLines="50" w:afterLines="50" w:line="300" w:lineRule="auto"/>
        <w:jc w:val="center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管理科</w:t>
      </w:r>
      <w:r>
        <w:rPr>
          <w:rFonts w:ascii="黑体" w:eastAsia="黑体" w:hAnsi="黑体" w:cs="Times New Roman"/>
          <w:sz w:val="28"/>
          <w:szCs w:val="28"/>
        </w:rPr>
        <w:t>学部</w:t>
      </w:r>
      <w:bookmarkStart w:id="0" w:name="_GoBack"/>
      <w:bookmarkEnd w:id="0"/>
      <w:r>
        <w:rPr>
          <w:rFonts w:ascii="黑体" w:eastAsia="黑体" w:hAnsi="黑体" w:cs="Times New Roman"/>
          <w:sz w:val="28"/>
          <w:szCs w:val="28"/>
        </w:rPr>
        <w:t>优先发展领域</w:t>
      </w:r>
    </w:p>
    <w:p w:rsidR="00454CDE" w:rsidRDefault="00A91A88">
      <w:pPr>
        <w:spacing w:line="264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 w:hint="eastAsia"/>
          <w:bCs/>
          <w:sz w:val="24"/>
          <w:szCs w:val="24"/>
        </w:rPr>
        <w:t xml:space="preserve">1. </w:t>
      </w:r>
      <w:r>
        <w:rPr>
          <w:rFonts w:ascii="Times New Roman" w:hAnsiTheme="minorEastAsia" w:cs="Times New Roman"/>
          <w:bCs/>
          <w:sz w:val="24"/>
          <w:szCs w:val="24"/>
        </w:rPr>
        <w:t>复杂系统管理</w:t>
      </w:r>
      <w:r>
        <w:rPr>
          <w:rFonts w:ascii="Times New Roman" w:hAnsiTheme="minorEastAsia" w:cs="Times New Roman" w:hint="eastAsia"/>
          <w:bCs/>
          <w:sz w:val="24"/>
          <w:szCs w:val="24"/>
        </w:rPr>
        <w:t>理论</w:t>
      </w:r>
      <w:r>
        <w:rPr>
          <w:rFonts w:ascii="Times New Roman" w:hAnsi="Times New Roman" w:cs="Times New Roman" w:hint="eastAsia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 xml:space="preserve">10. </w:t>
      </w:r>
      <w:r>
        <w:rPr>
          <w:rFonts w:ascii="Times New Roman" w:hAnsiTheme="minorEastAsia" w:cs="Times New Roman" w:hint="eastAsia"/>
          <w:bCs/>
          <w:sz w:val="24"/>
          <w:szCs w:val="24"/>
        </w:rPr>
        <w:t>中国经济发展规律</w:t>
      </w:r>
    </w:p>
    <w:p w:rsidR="00454CDE" w:rsidRDefault="00A91A88">
      <w:pPr>
        <w:spacing w:line="264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 w:hint="eastAsia"/>
          <w:bCs/>
          <w:sz w:val="24"/>
          <w:szCs w:val="24"/>
        </w:rPr>
        <w:t xml:space="preserve">2. </w:t>
      </w:r>
      <w:r>
        <w:rPr>
          <w:rFonts w:ascii="Times New Roman" w:hAnsiTheme="minorEastAsia" w:cs="Times New Roman" w:hint="eastAsia"/>
          <w:bCs/>
          <w:sz w:val="24"/>
          <w:szCs w:val="24"/>
        </w:rPr>
        <w:t>混合智能管理系统理论与方法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 xml:space="preserve">11. </w:t>
      </w:r>
      <w:r>
        <w:rPr>
          <w:rFonts w:ascii="Times New Roman" w:hAnsiTheme="minorEastAsia" w:cs="Times New Roman" w:hint="eastAsia"/>
          <w:bCs/>
          <w:sz w:val="24"/>
          <w:szCs w:val="24"/>
        </w:rPr>
        <w:t>中国背景的政府治理及其规律</w:t>
      </w:r>
    </w:p>
    <w:p w:rsidR="00454CDE" w:rsidRDefault="00A91A88">
      <w:pPr>
        <w:spacing w:line="264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 w:hint="eastAsia"/>
          <w:bCs/>
          <w:sz w:val="24"/>
          <w:szCs w:val="24"/>
        </w:rPr>
        <w:t xml:space="preserve">3. </w:t>
      </w:r>
      <w:r>
        <w:rPr>
          <w:rFonts w:ascii="Times New Roman" w:hAnsiTheme="minorEastAsia" w:cs="Times New Roman" w:hint="eastAsia"/>
          <w:bCs/>
          <w:sz w:val="24"/>
          <w:szCs w:val="24"/>
        </w:rPr>
        <w:t>决策智能理论与方法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 xml:space="preserve">12. </w:t>
      </w:r>
      <w:r>
        <w:rPr>
          <w:rFonts w:ascii="Times New Roman" w:hAnsiTheme="minorEastAsia" w:cs="Times New Roman" w:hint="eastAsia"/>
          <w:bCs/>
          <w:sz w:val="24"/>
          <w:szCs w:val="24"/>
        </w:rPr>
        <w:t>中国扶贫与乡村发展机理与效应</w:t>
      </w:r>
    </w:p>
    <w:p w:rsidR="00454CDE" w:rsidRDefault="00A91A88">
      <w:pPr>
        <w:spacing w:line="264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 w:hint="eastAsia"/>
          <w:bCs/>
          <w:sz w:val="24"/>
          <w:szCs w:val="24"/>
        </w:rPr>
        <w:t xml:space="preserve">4. </w:t>
      </w:r>
      <w:r>
        <w:rPr>
          <w:rFonts w:ascii="Times New Roman" w:hAnsiTheme="minorEastAsia" w:cs="Times New Roman" w:hint="eastAsia"/>
          <w:bCs/>
          <w:sz w:val="24"/>
          <w:szCs w:val="24"/>
        </w:rPr>
        <w:t>企业的数字化转型与管理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 xml:space="preserve">13. </w:t>
      </w:r>
      <w:r>
        <w:rPr>
          <w:rFonts w:ascii="Times New Roman" w:hAnsiTheme="minorEastAsia" w:cs="Times New Roman" w:hint="eastAsia"/>
          <w:bCs/>
          <w:sz w:val="24"/>
          <w:szCs w:val="24"/>
        </w:rPr>
        <w:t>全球变局下的风险管理</w:t>
      </w:r>
    </w:p>
    <w:p w:rsidR="00454CDE" w:rsidRDefault="00A91A88">
      <w:pPr>
        <w:spacing w:line="264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 w:hint="eastAsia"/>
          <w:bCs/>
          <w:sz w:val="24"/>
          <w:szCs w:val="24"/>
        </w:rPr>
        <w:t xml:space="preserve">5. </w:t>
      </w:r>
      <w:r>
        <w:rPr>
          <w:rFonts w:ascii="Times New Roman" w:hAnsiTheme="minorEastAsia" w:cs="Times New Roman" w:hint="eastAsia"/>
          <w:bCs/>
          <w:sz w:val="24"/>
          <w:szCs w:val="24"/>
        </w:rPr>
        <w:t>数字经济的新规律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 xml:space="preserve">14. </w:t>
      </w:r>
      <w:r>
        <w:rPr>
          <w:rFonts w:ascii="Times New Roman" w:hAnsiTheme="minorEastAsia" w:cs="Times New Roman" w:hint="eastAsia"/>
          <w:bCs/>
          <w:sz w:val="24"/>
          <w:szCs w:val="24"/>
        </w:rPr>
        <w:t>巨变中的全球治理</w:t>
      </w:r>
    </w:p>
    <w:p w:rsidR="00454CDE" w:rsidRDefault="00A91A88">
      <w:pPr>
        <w:spacing w:line="264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 w:hint="eastAsia"/>
          <w:bCs/>
          <w:sz w:val="24"/>
          <w:szCs w:val="24"/>
        </w:rPr>
        <w:t xml:space="preserve">6. </w:t>
      </w:r>
      <w:r>
        <w:rPr>
          <w:rFonts w:ascii="Times New Roman" w:hAnsiTheme="minorEastAsia" w:cs="Times New Roman" w:hint="eastAsia"/>
          <w:bCs/>
          <w:sz w:val="24"/>
          <w:szCs w:val="24"/>
        </w:rPr>
        <w:t>城市管理的智能化转型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 xml:space="preserve">15. </w:t>
      </w:r>
      <w:r>
        <w:rPr>
          <w:rFonts w:ascii="Times New Roman" w:hAnsiTheme="minorEastAsia" w:cs="Times New Roman" w:hint="eastAsia"/>
          <w:bCs/>
          <w:sz w:val="24"/>
          <w:szCs w:val="24"/>
        </w:rPr>
        <w:t>全球性公共卫生危机管理新问题</w:t>
      </w:r>
    </w:p>
    <w:p w:rsidR="00454CDE" w:rsidRDefault="00A91A88">
      <w:pPr>
        <w:spacing w:line="264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 w:hint="eastAsia"/>
          <w:bCs/>
          <w:sz w:val="24"/>
          <w:szCs w:val="24"/>
        </w:rPr>
        <w:t xml:space="preserve">7. </w:t>
      </w:r>
      <w:r>
        <w:rPr>
          <w:rFonts w:ascii="Times New Roman" w:hAnsiTheme="minorEastAsia" w:cs="Times New Roman" w:hint="eastAsia"/>
          <w:bCs/>
          <w:sz w:val="24"/>
          <w:szCs w:val="24"/>
        </w:rPr>
        <w:t>智慧健康医疗管理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 xml:space="preserve">16. </w:t>
      </w:r>
      <w:r>
        <w:rPr>
          <w:rFonts w:ascii="Times New Roman" w:hAnsiTheme="minorEastAsia" w:cs="Times New Roman" w:hint="eastAsia"/>
          <w:bCs/>
          <w:sz w:val="24"/>
          <w:szCs w:val="24"/>
        </w:rPr>
        <w:t>能源转型与管理</w:t>
      </w:r>
    </w:p>
    <w:p w:rsidR="00454CDE" w:rsidRDefault="00A91A88">
      <w:pPr>
        <w:spacing w:line="264" w:lineRule="auto"/>
        <w:ind w:left="357"/>
        <w:rPr>
          <w:rFonts w:ascii="Times New Roman" w:hAnsiTheme="minorEastAsia" w:cs="Times New Roman"/>
          <w:bCs/>
          <w:sz w:val="24"/>
          <w:szCs w:val="24"/>
        </w:rPr>
      </w:pPr>
      <w:r>
        <w:rPr>
          <w:rFonts w:ascii="Times New Roman" w:hAnsiTheme="minorEastAsia" w:cs="Times New Roman" w:hint="eastAsia"/>
          <w:bCs/>
          <w:sz w:val="24"/>
          <w:szCs w:val="24"/>
        </w:rPr>
        <w:t xml:space="preserve">8. </w:t>
      </w:r>
      <w:r>
        <w:rPr>
          <w:rFonts w:ascii="Times New Roman" w:hAnsiTheme="minorEastAsia" w:cs="Times New Roman" w:hint="eastAsia"/>
          <w:bCs/>
          <w:sz w:val="24"/>
          <w:szCs w:val="24"/>
        </w:rPr>
        <w:t>中国企业管理的理论</w:t>
      </w:r>
      <w:r>
        <w:rPr>
          <w:rFonts w:ascii="Times New Roman" w:hAnsi="Times New Roman" w:cs="Times New Roman" w:hint="eastAsia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ab/>
        <w:t>17.</w:t>
      </w:r>
      <w:r>
        <w:rPr>
          <w:rFonts w:hint="eastAsia"/>
        </w:rPr>
        <w:t xml:space="preserve"> </w:t>
      </w:r>
      <w:r>
        <w:rPr>
          <w:rFonts w:ascii="Times New Roman" w:hAnsi="Times New Roman" w:cs="Times New Roman" w:hint="eastAsia"/>
          <w:bCs/>
          <w:sz w:val="24"/>
          <w:szCs w:val="24"/>
        </w:rPr>
        <w:t>人口结构变化与社会经济发展</w:t>
      </w:r>
    </w:p>
    <w:p w:rsidR="00454CDE" w:rsidRDefault="00A91A88">
      <w:pPr>
        <w:spacing w:line="264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 w:hint="eastAsia"/>
          <w:bCs/>
          <w:sz w:val="24"/>
          <w:szCs w:val="24"/>
        </w:rPr>
        <w:t xml:space="preserve">9. </w:t>
      </w:r>
      <w:r>
        <w:rPr>
          <w:rFonts w:ascii="Times New Roman" w:hAnsiTheme="minorEastAsia" w:cs="Times New Roman" w:hint="eastAsia"/>
          <w:bCs/>
          <w:sz w:val="24"/>
          <w:szCs w:val="24"/>
        </w:rPr>
        <w:t>国际秩序演化下的中国企业全球化</w:t>
      </w:r>
      <w:r>
        <w:rPr>
          <w:rFonts w:ascii="Times New Roman" w:hAnsi="Times New Roman" w:cs="Times New Roman" w:hint="eastAsia"/>
          <w:bCs/>
          <w:sz w:val="24"/>
          <w:szCs w:val="24"/>
        </w:rPr>
        <w:tab/>
        <w:t>18.</w:t>
      </w:r>
      <w:r>
        <w:rPr>
          <w:rFonts w:hint="eastAsia"/>
        </w:rPr>
        <w:t xml:space="preserve"> </w:t>
      </w:r>
      <w:r>
        <w:rPr>
          <w:rFonts w:ascii="Times New Roman" w:hAnsi="Times New Roman" w:cs="Times New Roman" w:hint="eastAsia"/>
          <w:bCs/>
          <w:sz w:val="24"/>
          <w:szCs w:val="24"/>
        </w:rPr>
        <w:t>区域社会经济的协调发展管理</w:t>
      </w:r>
    </w:p>
    <w:p w:rsidR="00454CDE" w:rsidRDefault="00454CDE">
      <w:pPr>
        <w:spacing w:line="264" w:lineRule="auto"/>
        <w:ind w:left="357"/>
        <w:rPr>
          <w:rFonts w:ascii="Times New Roman" w:hAnsi="Times New Roman" w:cs="Times New Roman"/>
          <w:szCs w:val="21"/>
        </w:rPr>
      </w:pPr>
    </w:p>
    <w:p w:rsidR="00454CDE" w:rsidRDefault="00A91A88" w:rsidP="00A91A88">
      <w:pPr>
        <w:spacing w:beforeLines="50" w:afterLines="50" w:line="300" w:lineRule="auto"/>
        <w:ind w:left="360"/>
        <w:jc w:val="center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管理科</w:t>
      </w:r>
      <w:r>
        <w:rPr>
          <w:rFonts w:ascii="黑体" w:eastAsia="黑体" w:hAnsi="黑体" w:cs="Times New Roman"/>
          <w:sz w:val="28"/>
          <w:szCs w:val="28"/>
        </w:rPr>
        <w:t>学部</w:t>
      </w:r>
      <w:r>
        <w:rPr>
          <w:rFonts w:ascii="黑体" w:eastAsia="黑体" w:hAnsi="黑体" w:cs="Times New Roman" w:hint="eastAsia"/>
          <w:sz w:val="28"/>
          <w:szCs w:val="28"/>
        </w:rPr>
        <w:t>2016-2019</w:t>
      </w:r>
      <w:r>
        <w:rPr>
          <w:rFonts w:ascii="黑体" w:eastAsia="黑体" w:hAnsi="黑体" w:cs="Times New Roman" w:hint="eastAsia"/>
          <w:sz w:val="28"/>
          <w:szCs w:val="28"/>
        </w:rPr>
        <w:t>年立项的重大项目和重点项目群题目</w:t>
      </w:r>
    </w:p>
    <w:p w:rsidR="00454CDE" w:rsidRDefault="00A91A88" w:rsidP="00A91A88">
      <w:pPr>
        <w:spacing w:beforeLines="50" w:afterLines="50" w:line="300" w:lineRule="auto"/>
        <w:ind w:left="360"/>
        <w:jc w:val="left"/>
        <w:rPr>
          <w:rFonts w:ascii="黑体" w:eastAsia="黑体" w:hAnsi="黑体" w:cs="Times New Roman"/>
          <w:sz w:val="24"/>
          <w:szCs w:val="24"/>
        </w:rPr>
      </w:pPr>
      <w:r>
        <w:rPr>
          <w:rFonts w:ascii="黑体" w:eastAsia="黑体" w:hAnsi="黑体" w:cs="Times New Roman" w:hint="eastAsia"/>
          <w:sz w:val="24"/>
          <w:szCs w:val="24"/>
        </w:rPr>
        <w:t>重大项目：</w:t>
      </w:r>
    </w:p>
    <w:p w:rsidR="00454CDE" w:rsidRDefault="00A91A88">
      <w:pPr>
        <w:pStyle w:val="a6"/>
        <w:numPr>
          <w:ilvl w:val="0"/>
          <w:numId w:val="1"/>
        </w:numPr>
        <w:spacing w:line="264" w:lineRule="auto"/>
        <w:ind w:left="777" w:firstLineChars="0"/>
        <w:rPr>
          <w:rFonts w:ascii="Times New Roman" w:hAnsiTheme="minorEastAsia" w:cs="Times New Roman"/>
          <w:bCs/>
          <w:sz w:val="24"/>
          <w:szCs w:val="24"/>
        </w:rPr>
      </w:pPr>
      <w:r>
        <w:rPr>
          <w:rFonts w:ascii="Times New Roman" w:hAnsiTheme="minorEastAsia" w:cs="Times New Roman" w:hint="eastAsia"/>
          <w:bCs/>
          <w:sz w:val="24"/>
          <w:szCs w:val="24"/>
        </w:rPr>
        <w:t>互联网与大数据环境下高端装备制造工程管理理论与方法研究</w:t>
      </w:r>
      <w:r>
        <w:rPr>
          <w:rFonts w:ascii="Times New Roman" w:hAnsiTheme="minorEastAsia" w:cs="Times New Roman" w:hint="eastAsia"/>
          <w:bCs/>
          <w:sz w:val="24"/>
          <w:szCs w:val="24"/>
        </w:rPr>
        <w:t xml:space="preserve">(G0103)  </w:t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  <w:t>2016</w:t>
      </w:r>
    </w:p>
    <w:p w:rsidR="00454CDE" w:rsidRDefault="00A91A88">
      <w:pPr>
        <w:pStyle w:val="a6"/>
        <w:numPr>
          <w:ilvl w:val="0"/>
          <w:numId w:val="1"/>
        </w:numPr>
        <w:spacing w:line="264" w:lineRule="auto"/>
        <w:ind w:left="777" w:firstLineChars="0"/>
        <w:rPr>
          <w:rFonts w:ascii="Times New Roman" w:hAnsiTheme="minorEastAsia" w:cs="Times New Roman"/>
          <w:bCs/>
          <w:sz w:val="24"/>
          <w:szCs w:val="24"/>
        </w:rPr>
      </w:pPr>
      <w:r>
        <w:rPr>
          <w:rFonts w:ascii="Times New Roman" w:hAnsiTheme="minorEastAsia" w:cs="Times New Roman" w:hint="eastAsia"/>
          <w:bCs/>
          <w:sz w:val="24"/>
          <w:szCs w:val="24"/>
        </w:rPr>
        <w:t>绿色低碳发展转型中的关键管理科学问题与政策研究</w:t>
      </w:r>
      <w:r>
        <w:rPr>
          <w:rFonts w:ascii="Times New Roman" w:hAnsiTheme="minorEastAsia" w:cs="Times New Roman" w:hint="eastAsia"/>
          <w:bCs/>
          <w:sz w:val="24"/>
          <w:szCs w:val="24"/>
        </w:rPr>
        <w:t xml:space="preserve">(G0412)   </w:t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  <w:t>2016</w:t>
      </w:r>
    </w:p>
    <w:p w:rsidR="00454CDE" w:rsidRDefault="00A91A88">
      <w:pPr>
        <w:pStyle w:val="a6"/>
        <w:numPr>
          <w:ilvl w:val="0"/>
          <w:numId w:val="1"/>
        </w:numPr>
        <w:spacing w:line="264" w:lineRule="auto"/>
        <w:ind w:left="777" w:firstLineChars="0"/>
        <w:rPr>
          <w:rFonts w:ascii="Times New Roman" w:hAnsiTheme="minorEastAsia" w:cs="Times New Roman"/>
          <w:bCs/>
          <w:sz w:val="24"/>
          <w:szCs w:val="24"/>
        </w:rPr>
      </w:pPr>
      <w:r>
        <w:rPr>
          <w:rFonts w:ascii="Times New Roman" w:hAnsiTheme="minorEastAsia" w:cs="Times New Roman" w:hint="eastAsia"/>
          <w:bCs/>
          <w:sz w:val="24"/>
          <w:szCs w:val="24"/>
        </w:rPr>
        <w:t>互联网背景下金融创新与风险管理若干基础理论与方法</w:t>
      </w:r>
      <w:r>
        <w:rPr>
          <w:rFonts w:ascii="Times New Roman" w:hAnsiTheme="minorEastAsia" w:cs="Times New Roman" w:hint="eastAsia"/>
          <w:bCs/>
          <w:sz w:val="24"/>
          <w:szCs w:val="24"/>
        </w:rPr>
        <w:t xml:space="preserve">(G0117) </w:t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  <w:t>2017</w:t>
      </w:r>
    </w:p>
    <w:p w:rsidR="00454CDE" w:rsidRDefault="00A91A88">
      <w:pPr>
        <w:pStyle w:val="a6"/>
        <w:numPr>
          <w:ilvl w:val="0"/>
          <w:numId w:val="1"/>
        </w:numPr>
        <w:spacing w:line="264" w:lineRule="auto"/>
        <w:ind w:left="777" w:firstLineChars="0"/>
        <w:rPr>
          <w:rFonts w:ascii="Times New Roman" w:hAnsiTheme="minorEastAsia" w:cs="Times New Roman"/>
          <w:bCs/>
          <w:sz w:val="24"/>
          <w:szCs w:val="24"/>
        </w:rPr>
      </w:pPr>
      <w:r>
        <w:rPr>
          <w:rFonts w:ascii="Times New Roman" w:hAnsiTheme="minorEastAsia" w:cs="Times New Roman" w:hint="eastAsia"/>
          <w:bCs/>
          <w:sz w:val="24"/>
          <w:szCs w:val="24"/>
        </w:rPr>
        <w:t>基于中国情景的会计审计与公司财务关键科学问题研究</w:t>
      </w:r>
      <w:r>
        <w:rPr>
          <w:rFonts w:ascii="Times New Roman" w:hAnsiTheme="minorEastAsia" w:cs="Times New Roman" w:hint="eastAsia"/>
          <w:bCs/>
          <w:sz w:val="24"/>
          <w:szCs w:val="24"/>
        </w:rPr>
        <w:t>(G0205)</w:t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  <w:t>2017</w:t>
      </w:r>
    </w:p>
    <w:p w:rsidR="00454CDE" w:rsidRDefault="00A91A88">
      <w:pPr>
        <w:pStyle w:val="a6"/>
        <w:numPr>
          <w:ilvl w:val="0"/>
          <w:numId w:val="1"/>
        </w:numPr>
        <w:spacing w:line="264" w:lineRule="auto"/>
        <w:ind w:left="777" w:firstLineChars="0"/>
        <w:rPr>
          <w:rFonts w:ascii="Times New Roman" w:hAnsiTheme="minorEastAsia" w:cs="Times New Roman"/>
          <w:bCs/>
          <w:sz w:val="24"/>
          <w:szCs w:val="24"/>
        </w:rPr>
      </w:pPr>
      <w:r>
        <w:rPr>
          <w:rFonts w:ascii="Times New Roman" w:hAnsiTheme="minorEastAsia" w:cs="Times New Roman" w:hint="eastAsia"/>
          <w:bCs/>
          <w:sz w:val="24"/>
          <w:szCs w:val="24"/>
        </w:rPr>
        <w:t>国家安全管理的决策体系基础科学问题研究</w:t>
      </w:r>
      <w:r>
        <w:rPr>
          <w:rFonts w:ascii="Times New Roman" w:hAnsiTheme="minorEastAsia" w:cs="Times New Roman" w:hint="eastAsia"/>
          <w:bCs/>
          <w:sz w:val="24"/>
          <w:szCs w:val="24"/>
        </w:rPr>
        <w:t xml:space="preserve">(G0409)          </w:t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  <w:t>2017</w:t>
      </w:r>
    </w:p>
    <w:p w:rsidR="00454CDE" w:rsidRDefault="00A91A88">
      <w:pPr>
        <w:pStyle w:val="a6"/>
        <w:numPr>
          <w:ilvl w:val="0"/>
          <w:numId w:val="1"/>
        </w:numPr>
        <w:spacing w:line="264" w:lineRule="auto"/>
        <w:ind w:left="777" w:firstLineChars="0"/>
        <w:rPr>
          <w:rFonts w:ascii="Times New Roman" w:hAnsiTheme="minorEastAsia" w:cs="Times New Roman"/>
          <w:bCs/>
          <w:sz w:val="24"/>
          <w:szCs w:val="24"/>
        </w:rPr>
      </w:pPr>
      <w:r>
        <w:rPr>
          <w:rFonts w:ascii="Times New Roman" w:hAnsiTheme="minorEastAsia" w:cs="Times New Roman" w:hint="eastAsia"/>
          <w:bCs/>
          <w:sz w:val="24"/>
          <w:szCs w:val="24"/>
        </w:rPr>
        <w:t>新型城镇化导向下的城市群综合交通系统管理理论与方法</w:t>
      </w:r>
      <w:r>
        <w:rPr>
          <w:rFonts w:ascii="Times New Roman" w:hAnsiTheme="minorEastAsia" w:cs="Times New Roman" w:hint="eastAsia"/>
          <w:bCs/>
          <w:sz w:val="24"/>
          <w:szCs w:val="24"/>
        </w:rPr>
        <w:t xml:space="preserve">(G0119) </w:t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  <w:t>2018</w:t>
      </w:r>
    </w:p>
    <w:p w:rsidR="00454CDE" w:rsidRDefault="00A91A88">
      <w:pPr>
        <w:pStyle w:val="a6"/>
        <w:numPr>
          <w:ilvl w:val="0"/>
          <w:numId w:val="1"/>
        </w:numPr>
        <w:spacing w:line="264" w:lineRule="auto"/>
        <w:ind w:left="777" w:firstLineChars="0"/>
        <w:rPr>
          <w:rFonts w:ascii="Times New Roman" w:hAnsiTheme="minorEastAsia" w:cs="Times New Roman"/>
          <w:bCs/>
          <w:sz w:val="24"/>
          <w:szCs w:val="24"/>
        </w:rPr>
      </w:pPr>
      <w:r>
        <w:rPr>
          <w:rFonts w:ascii="Times New Roman" w:hAnsiTheme="minorEastAsia" w:cs="Times New Roman" w:hint="eastAsia"/>
          <w:bCs/>
          <w:sz w:val="24"/>
          <w:szCs w:val="24"/>
        </w:rPr>
        <w:t>企业运营与服务创新管理理论及应用研究</w:t>
      </w:r>
      <w:r>
        <w:rPr>
          <w:rFonts w:ascii="Times New Roman" w:hAnsiTheme="minorEastAsia" w:cs="Times New Roman" w:hint="eastAsia"/>
          <w:bCs/>
          <w:sz w:val="24"/>
          <w:szCs w:val="24"/>
        </w:rPr>
        <w:t xml:space="preserve">(G0211)  </w:t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  <w:t>2019</w:t>
      </w:r>
    </w:p>
    <w:p w:rsidR="00454CDE" w:rsidRDefault="00A91A88">
      <w:pPr>
        <w:pStyle w:val="a6"/>
        <w:numPr>
          <w:ilvl w:val="0"/>
          <w:numId w:val="1"/>
        </w:numPr>
        <w:spacing w:line="264" w:lineRule="auto"/>
        <w:ind w:left="777" w:firstLineChars="0"/>
        <w:rPr>
          <w:rFonts w:ascii="Times New Roman" w:hAnsiTheme="minorEastAsia" w:cs="Times New Roman"/>
          <w:bCs/>
          <w:sz w:val="24"/>
          <w:szCs w:val="24"/>
        </w:rPr>
      </w:pPr>
      <w:r>
        <w:rPr>
          <w:rFonts w:ascii="Times New Roman" w:hAnsiTheme="minorEastAsia" w:cs="Times New Roman" w:hint="eastAsia"/>
          <w:bCs/>
          <w:sz w:val="24"/>
          <w:szCs w:val="24"/>
        </w:rPr>
        <w:t>经济计量建模与预测研究</w:t>
      </w:r>
      <w:r>
        <w:rPr>
          <w:rFonts w:ascii="Times New Roman" w:hAnsiTheme="minorEastAsia" w:cs="Times New Roman" w:hint="eastAsia"/>
          <w:bCs/>
          <w:sz w:val="24"/>
          <w:szCs w:val="24"/>
        </w:rPr>
        <w:t xml:space="preserve">(G0303)  </w:t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  <w:t>2019</w:t>
      </w:r>
    </w:p>
    <w:p w:rsidR="00454CDE" w:rsidRDefault="00A91A88">
      <w:pPr>
        <w:pStyle w:val="a6"/>
        <w:numPr>
          <w:ilvl w:val="0"/>
          <w:numId w:val="1"/>
        </w:numPr>
        <w:spacing w:line="264" w:lineRule="auto"/>
        <w:ind w:left="777" w:firstLineChars="0"/>
        <w:rPr>
          <w:rFonts w:ascii="Times New Roman" w:hAnsiTheme="minorEastAsia" w:cs="Times New Roman"/>
          <w:bCs/>
          <w:sz w:val="24"/>
          <w:szCs w:val="24"/>
        </w:rPr>
      </w:pPr>
      <w:r>
        <w:rPr>
          <w:rFonts w:ascii="Times New Roman" w:hAnsiTheme="minorEastAsia" w:cs="Times New Roman" w:hint="eastAsia"/>
          <w:bCs/>
          <w:sz w:val="24"/>
          <w:szCs w:val="24"/>
        </w:rPr>
        <w:t>新时代战略性关键矿产资源安全与管理</w:t>
      </w:r>
      <w:r>
        <w:rPr>
          <w:rFonts w:ascii="Times New Roman" w:hAnsiTheme="minorEastAsia" w:cs="Times New Roman" w:hint="eastAsia"/>
          <w:bCs/>
          <w:sz w:val="24"/>
          <w:szCs w:val="24"/>
        </w:rPr>
        <w:t xml:space="preserve">(G0412) </w:t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  <w:t>2019</w:t>
      </w:r>
    </w:p>
    <w:p w:rsidR="00454CDE" w:rsidRDefault="00A91A88" w:rsidP="00A91A88">
      <w:pPr>
        <w:spacing w:beforeLines="50" w:afterLines="50" w:line="300" w:lineRule="auto"/>
        <w:ind w:left="360"/>
        <w:jc w:val="left"/>
        <w:rPr>
          <w:rFonts w:ascii="黑体" w:eastAsia="黑体" w:hAnsi="黑体" w:cs="Times New Roman"/>
          <w:sz w:val="24"/>
          <w:szCs w:val="24"/>
        </w:rPr>
      </w:pPr>
      <w:r>
        <w:rPr>
          <w:rFonts w:ascii="黑体" w:eastAsia="黑体" w:hAnsi="黑体" w:cs="Times New Roman" w:hint="eastAsia"/>
          <w:sz w:val="24"/>
          <w:szCs w:val="24"/>
        </w:rPr>
        <w:t>重点项目群：</w:t>
      </w:r>
    </w:p>
    <w:p w:rsidR="00454CDE" w:rsidRDefault="00A91A88">
      <w:pPr>
        <w:pStyle w:val="a6"/>
        <w:numPr>
          <w:ilvl w:val="0"/>
          <w:numId w:val="1"/>
        </w:numPr>
        <w:spacing w:line="264" w:lineRule="auto"/>
        <w:ind w:left="777" w:firstLineChars="0"/>
        <w:rPr>
          <w:rFonts w:ascii="Times New Roman" w:hAnsiTheme="minorEastAsia" w:cs="Times New Roman"/>
          <w:bCs/>
          <w:sz w:val="24"/>
          <w:szCs w:val="24"/>
        </w:rPr>
      </w:pPr>
      <w:r>
        <w:rPr>
          <w:rFonts w:ascii="Times New Roman" w:hAnsiTheme="minorEastAsia" w:cs="Times New Roman" w:hint="eastAsia"/>
          <w:bCs/>
          <w:sz w:val="24"/>
          <w:szCs w:val="24"/>
        </w:rPr>
        <w:t>经济转型背景下市场营销的重大理论</w:t>
      </w:r>
      <w:r>
        <w:rPr>
          <w:rFonts w:ascii="Times New Roman" w:hAnsiTheme="minorEastAsia" w:cs="Times New Roman" w:hint="eastAsia"/>
          <w:bCs/>
          <w:sz w:val="24"/>
          <w:szCs w:val="24"/>
        </w:rPr>
        <w:t>与实践问题研究</w:t>
      </w:r>
      <w:r>
        <w:rPr>
          <w:rFonts w:ascii="Times New Roman" w:hAnsiTheme="minorEastAsia" w:cs="Times New Roman" w:hint="eastAsia"/>
          <w:bCs/>
          <w:sz w:val="24"/>
          <w:szCs w:val="24"/>
        </w:rPr>
        <w:t>(G02)</w:t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  <w:t>2018</w:t>
      </w:r>
    </w:p>
    <w:p w:rsidR="00454CDE" w:rsidRDefault="00A91A88">
      <w:pPr>
        <w:pStyle w:val="a6"/>
        <w:numPr>
          <w:ilvl w:val="0"/>
          <w:numId w:val="1"/>
        </w:numPr>
        <w:spacing w:line="264" w:lineRule="auto"/>
        <w:ind w:left="777" w:firstLineChars="0"/>
        <w:rPr>
          <w:rFonts w:ascii="Times New Roman" w:hAnsiTheme="minorEastAsia" w:cs="Times New Roman"/>
          <w:bCs/>
          <w:sz w:val="24"/>
          <w:szCs w:val="24"/>
        </w:rPr>
      </w:pPr>
      <w:r>
        <w:rPr>
          <w:rFonts w:ascii="Times New Roman" w:hAnsiTheme="minorEastAsia" w:cs="Times New Roman" w:hint="eastAsia"/>
          <w:bCs/>
          <w:sz w:val="24"/>
          <w:szCs w:val="24"/>
        </w:rPr>
        <w:t>神经科学驱动的管理决策与应用创新研究</w:t>
      </w:r>
      <w:r>
        <w:rPr>
          <w:rFonts w:ascii="Times New Roman" w:hAnsiTheme="minorEastAsia" w:cs="Times New Roman" w:hint="eastAsia"/>
          <w:bCs/>
          <w:sz w:val="24"/>
          <w:szCs w:val="24"/>
        </w:rPr>
        <w:t>(G01)</w:t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  <w:t>2019</w:t>
      </w:r>
    </w:p>
    <w:p w:rsidR="00454CDE" w:rsidRDefault="00A91A88">
      <w:pPr>
        <w:pStyle w:val="a6"/>
        <w:numPr>
          <w:ilvl w:val="0"/>
          <w:numId w:val="1"/>
        </w:numPr>
        <w:spacing w:line="264" w:lineRule="auto"/>
        <w:ind w:left="777" w:firstLineChars="0"/>
        <w:rPr>
          <w:rFonts w:ascii="Times New Roman" w:hAnsiTheme="minorEastAsia" w:cs="Times New Roman"/>
          <w:bCs/>
          <w:sz w:val="24"/>
          <w:szCs w:val="24"/>
        </w:rPr>
      </w:pPr>
      <w:r>
        <w:rPr>
          <w:rFonts w:ascii="Times New Roman" w:hAnsiTheme="minorEastAsia" w:cs="Times New Roman" w:hint="eastAsia"/>
          <w:bCs/>
          <w:sz w:val="24"/>
          <w:szCs w:val="24"/>
        </w:rPr>
        <w:t>市场设计的理论与实验研究</w:t>
      </w:r>
      <w:r>
        <w:rPr>
          <w:rFonts w:ascii="Times New Roman" w:hAnsiTheme="minorEastAsia" w:cs="Times New Roman" w:hint="eastAsia"/>
          <w:bCs/>
          <w:sz w:val="24"/>
          <w:szCs w:val="24"/>
        </w:rPr>
        <w:t>(G03)</w:t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</w:r>
      <w:r>
        <w:rPr>
          <w:rFonts w:ascii="Times New Roman" w:hAnsiTheme="minorEastAsia" w:cs="Times New Roman" w:hint="eastAsia"/>
          <w:bCs/>
          <w:sz w:val="24"/>
          <w:szCs w:val="24"/>
        </w:rPr>
        <w:tab/>
        <w:t>2020</w:t>
      </w:r>
    </w:p>
    <w:p w:rsidR="00454CDE" w:rsidRDefault="00454CDE">
      <w:pPr>
        <w:pStyle w:val="a6"/>
        <w:spacing w:line="264" w:lineRule="auto"/>
        <w:ind w:left="777" w:firstLineChars="0" w:firstLine="0"/>
        <w:rPr>
          <w:rFonts w:ascii="Times New Roman" w:hAnsiTheme="minorEastAsia" w:cs="Times New Roman"/>
          <w:bCs/>
          <w:sz w:val="24"/>
          <w:szCs w:val="24"/>
        </w:rPr>
      </w:pPr>
    </w:p>
    <w:p w:rsidR="00454CDE" w:rsidRDefault="00A91A88" w:rsidP="00A91A88">
      <w:pPr>
        <w:spacing w:beforeLines="50" w:afterLines="50" w:line="300" w:lineRule="auto"/>
        <w:ind w:left="360"/>
        <w:jc w:val="center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管理科</w:t>
      </w:r>
      <w:r>
        <w:rPr>
          <w:rFonts w:ascii="黑体" w:eastAsia="黑体" w:hAnsi="黑体" w:cs="Times New Roman"/>
          <w:sz w:val="28"/>
          <w:szCs w:val="28"/>
        </w:rPr>
        <w:t>学部</w:t>
      </w:r>
      <w:r>
        <w:rPr>
          <w:rFonts w:ascii="黑体" w:eastAsia="黑体" w:hAnsi="黑体" w:cs="Times New Roman" w:hint="eastAsia"/>
          <w:sz w:val="28"/>
          <w:szCs w:val="28"/>
        </w:rPr>
        <w:t>2020</w:t>
      </w:r>
      <w:r>
        <w:rPr>
          <w:rFonts w:ascii="黑体" w:eastAsia="黑体" w:hAnsi="黑体" w:cs="Times New Roman" w:hint="eastAsia"/>
          <w:sz w:val="28"/>
          <w:szCs w:val="28"/>
        </w:rPr>
        <w:t>年发布指南的重大项目题目</w:t>
      </w:r>
    </w:p>
    <w:p w:rsidR="00454CDE" w:rsidRDefault="00A91A88">
      <w:pPr>
        <w:pStyle w:val="a6"/>
        <w:numPr>
          <w:ilvl w:val="0"/>
          <w:numId w:val="2"/>
        </w:numPr>
        <w:spacing w:line="264" w:lineRule="auto"/>
        <w:ind w:firstLineChars="0"/>
        <w:rPr>
          <w:rFonts w:ascii="Times New Roman" w:hAnsiTheme="minorEastAsia" w:cs="Times New Roman"/>
          <w:bCs/>
          <w:sz w:val="24"/>
          <w:szCs w:val="24"/>
        </w:rPr>
      </w:pPr>
      <w:r>
        <w:rPr>
          <w:rFonts w:ascii="Times New Roman" w:hAnsiTheme="minorEastAsia" w:cs="Times New Roman"/>
          <w:bCs/>
          <w:sz w:val="24"/>
          <w:szCs w:val="24"/>
        </w:rPr>
        <w:t>机器行为与人机协同决策理论与方法研究</w:t>
      </w:r>
      <w:r>
        <w:rPr>
          <w:rFonts w:ascii="Times New Roman" w:hAnsiTheme="minorEastAsia" w:cs="Times New Roman" w:hint="eastAsia"/>
          <w:bCs/>
          <w:sz w:val="24"/>
          <w:szCs w:val="24"/>
        </w:rPr>
        <w:t>(G0103)</w:t>
      </w:r>
    </w:p>
    <w:p w:rsidR="00454CDE" w:rsidRDefault="00A91A88">
      <w:pPr>
        <w:pStyle w:val="a6"/>
        <w:numPr>
          <w:ilvl w:val="0"/>
          <w:numId w:val="2"/>
        </w:numPr>
        <w:spacing w:line="264" w:lineRule="auto"/>
        <w:ind w:firstLineChars="0"/>
        <w:rPr>
          <w:rFonts w:ascii="Times New Roman" w:hAnsiTheme="minorEastAsia" w:cs="Times New Roman"/>
          <w:bCs/>
          <w:sz w:val="24"/>
          <w:szCs w:val="24"/>
        </w:rPr>
      </w:pPr>
      <w:r>
        <w:rPr>
          <w:rFonts w:ascii="Times New Roman" w:hAnsiTheme="minorEastAsia" w:cs="Times New Roman"/>
          <w:bCs/>
          <w:sz w:val="24"/>
          <w:szCs w:val="24"/>
        </w:rPr>
        <w:t>平台供应链的管理理论与方法</w:t>
      </w:r>
      <w:r>
        <w:rPr>
          <w:rFonts w:ascii="Times New Roman" w:hAnsiTheme="minorEastAsia" w:cs="Times New Roman" w:hint="eastAsia"/>
          <w:bCs/>
          <w:sz w:val="24"/>
          <w:szCs w:val="24"/>
        </w:rPr>
        <w:t>(G0111)</w:t>
      </w:r>
    </w:p>
    <w:p w:rsidR="00454CDE" w:rsidRDefault="00A91A88">
      <w:pPr>
        <w:pStyle w:val="a6"/>
        <w:numPr>
          <w:ilvl w:val="0"/>
          <w:numId w:val="2"/>
        </w:numPr>
        <w:spacing w:line="264" w:lineRule="auto"/>
        <w:ind w:firstLineChars="0"/>
        <w:rPr>
          <w:rFonts w:ascii="Times New Roman" w:hAnsiTheme="minorEastAsia" w:cs="Times New Roman"/>
          <w:bCs/>
          <w:sz w:val="24"/>
          <w:szCs w:val="24"/>
        </w:rPr>
      </w:pPr>
      <w:r>
        <w:rPr>
          <w:rFonts w:ascii="Times New Roman" w:hAnsiTheme="minorEastAsia" w:cs="Times New Roman"/>
          <w:bCs/>
          <w:sz w:val="24"/>
          <w:szCs w:val="24"/>
        </w:rPr>
        <w:t>创新驱动创业的重大理论与实践问题研究</w:t>
      </w:r>
      <w:r>
        <w:rPr>
          <w:rFonts w:ascii="Times New Roman" w:hAnsiTheme="minorEastAsia" w:cs="Times New Roman" w:hint="eastAsia"/>
          <w:bCs/>
          <w:sz w:val="24"/>
          <w:szCs w:val="24"/>
        </w:rPr>
        <w:t>(G0213)</w:t>
      </w:r>
    </w:p>
    <w:p w:rsidR="00454CDE" w:rsidRDefault="00A91A88">
      <w:pPr>
        <w:pStyle w:val="a6"/>
        <w:numPr>
          <w:ilvl w:val="0"/>
          <w:numId w:val="2"/>
        </w:numPr>
        <w:spacing w:line="264" w:lineRule="auto"/>
        <w:ind w:firstLineChars="0"/>
        <w:rPr>
          <w:rFonts w:ascii="Times New Roman" w:hAnsiTheme="minorEastAsia" w:cs="Times New Roman"/>
          <w:bCs/>
          <w:sz w:val="24"/>
          <w:szCs w:val="24"/>
        </w:rPr>
      </w:pPr>
      <w:r>
        <w:rPr>
          <w:rFonts w:ascii="Times New Roman" w:hAnsiTheme="minorEastAsia" w:cs="Times New Roman"/>
          <w:bCs/>
          <w:sz w:val="24"/>
          <w:szCs w:val="24"/>
        </w:rPr>
        <w:t>国民营养与粮食安全若干重大管理问题研究</w:t>
      </w:r>
      <w:r>
        <w:rPr>
          <w:rFonts w:ascii="Times New Roman" w:hAnsiTheme="minorEastAsia" w:cs="Times New Roman" w:hint="eastAsia"/>
          <w:bCs/>
          <w:sz w:val="24"/>
          <w:szCs w:val="24"/>
        </w:rPr>
        <w:t>(G0409)</w:t>
      </w:r>
    </w:p>
    <w:p w:rsidR="00454CDE" w:rsidRDefault="00A91A88">
      <w:pPr>
        <w:pStyle w:val="a6"/>
        <w:numPr>
          <w:ilvl w:val="0"/>
          <w:numId w:val="2"/>
        </w:numPr>
        <w:spacing w:line="264" w:lineRule="auto"/>
        <w:ind w:firstLineChars="0"/>
        <w:rPr>
          <w:rFonts w:ascii="Times New Roman" w:hAnsiTheme="minorEastAsia" w:cs="Times New Roman"/>
          <w:bCs/>
          <w:sz w:val="24"/>
          <w:szCs w:val="24"/>
        </w:rPr>
      </w:pPr>
      <w:r>
        <w:rPr>
          <w:rFonts w:ascii="Times New Roman" w:hAnsiTheme="minorEastAsia" w:cs="Times New Roman"/>
          <w:bCs/>
          <w:sz w:val="24"/>
          <w:szCs w:val="24"/>
        </w:rPr>
        <w:t>韧性城市若干风险防控管理研究</w:t>
      </w:r>
      <w:r>
        <w:rPr>
          <w:rFonts w:ascii="Times New Roman" w:hAnsiTheme="minorEastAsia" w:cs="Times New Roman" w:hint="eastAsia"/>
          <w:bCs/>
          <w:sz w:val="24"/>
          <w:szCs w:val="24"/>
        </w:rPr>
        <w:t>(G0413)</w:t>
      </w:r>
    </w:p>
    <w:sectPr w:rsidR="00454CDE" w:rsidSect="00A91A88">
      <w:pgSz w:w="11906" w:h="16838"/>
      <w:pgMar w:top="1276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A88" w:rsidRDefault="00A91A88" w:rsidP="00A91A88">
      <w:r>
        <w:separator/>
      </w:r>
    </w:p>
  </w:endnote>
  <w:endnote w:type="continuationSeparator" w:id="0">
    <w:p w:rsidR="00A91A88" w:rsidRDefault="00A91A88" w:rsidP="00A91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A88" w:rsidRDefault="00A91A88" w:rsidP="00A91A88">
      <w:r>
        <w:separator/>
      </w:r>
    </w:p>
  </w:footnote>
  <w:footnote w:type="continuationSeparator" w:id="0">
    <w:p w:rsidR="00A91A88" w:rsidRDefault="00A91A88" w:rsidP="00A91A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851E7"/>
    <w:multiLevelType w:val="multilevel"/>
    <w:tmpl w:val="0FA851E7"/>
    <w:lvl w:ilvl="0">
      <w:start w:val="1"/>
      <w:numFmt w:val="decimal"/>
      <w:lvlText w:val="%1."/>
      <w:lvlJc w:val="left"/>
      <w:pPr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47346645"/>
    <w:multiLevelType w:val="multilevel"/>
    <w:tmpl w:val="47346645"/>
    <w:lvl w:ilvl="0">
      <w:start w:val="1"/>
      <w:numFmt w:val="decimal"/>
      <w:lvlText w:val="%1."/>
      <w:lvlJc w:val="left"/>
      <w:pPr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6378"/>
    <w:rsid w:val="00001F49"/>
    <w:rsid w:val="000213E3"/>
    <w:rsid w:val="00023D0F"/>
    <w:rsid w:val="000270D3"/>
    <w:rsid w:val="00030A42"/>
    <w:rsid w:val="00043C65"/>
    <w:rsid w:val="00046BEE"/>
    <w:rsid w:val="000A11AB"/>
    <w:rsid w:val="000A6510"/>
    <w:rsid w:val="000D70B3"/>
    <w:rsid w:val="0011386B"/>
    <w:rsid w:val="00194DCF"/>
    <w:rsid w:val="00225391"/>
    <w:rsid w:val="00231DF4"/>
    <w:rsid w:val="00281AB4"/>
    <w:rsid w:val="00286A4F"/>
    <w:rsid w:val="0029188F"/>
    <w:rsid w:val="002C218A"/>
    <w:rsid w:val="00304075"/>
    <w:rsid w:val="00321A30"/>
    <w:rsid w:val="00332043"/>
    <w:rsid w:val="00365613"/>
    <w:rsid w:val="00380BFB"/>
    <w:rsid w:val="00382B35"/>
    <w:rsid w:val="003A1715"/>
    <w:rsid w:val="003A59CB"/>
    <w:rsid w:val="003C5D88"/>
    <w:rsid w:val="003E105F"/>
    <w:rsid w:val="003F6A2A"/>
    <w:rsid w:val="00454CDE"/>
    <w:rsid w:val="0047113F"/>
    <w:rsid w:val="00476158"/>
    <w:rsid w:val="004A2F47"/>
    <w:rsid w:val="005113E2"/>
    <w:rsid w:val="00587461"/>
    <w:rsid w:val="005C13C4"/>
    <w:rsid w:val="005E4E43"/>
    <w:rsid w:val="00636F7A"/>
    <w:rsid w:val="006A0A89"/>
    <w:rsid w:val="007150FB"/>
    <w:rsid w:val="00780E85"/>
    <w:rsid w:val="007E4F90"/>
    <w:rsid w:val="00832D8B"/>
    <w:rsid w:val="00835F51"/>
    <w:rsid w:val="00836378"/>
    <w:rsid w:val="008543B1"/>
    <w:rsid w:val="00865027"/>
    <w:rsid w:val="00877721"/>
    <w:rsid w:val="00890DCC"/>
    <w:rsid w:val="0089693C"/>
    <w:rsid w:val="00901DD8"/>
    <w:rsid w:val="009112A3"/>
    <w:rsid w:val="00967531"/>
    <w:rsid w:val="009C77D4"/>
    <w:rsid w:val="00A835EB"/>
    <w:rsid w:val="00A91A88"/>
    <w:rsid w:val="00A969BC"/>
    <w:rsid w:val="00AC080B"/>
    <w:rsid w:val="00AC16CF"/>
    <w:rsid w:val="00AD6044"/>
    <w:rsid w:val="00B04508"/>
    <w:rsid w:val="00B20DC4"/>
    <w:rsid w:val="00B36E34"/>
    <w:rsid w:val="00B41268"/>
    <w:rsid w:val="00B61E7E"/>
    <w:rsid w:val="00B72774"/>
    <w:rsid w:val="00C13F93"/>
    <w:rsid w:val="00C439B4"/>
    <w:rsid w:val="00C75871"/>
    <w:rsid w:val="00C82741"/>
    <w:rsid w:val="00C857CE"/>
    <w:rsid w:val="00C97F0A"/>
    <w:rsid w:val="00DD284E"/>
    <w:rsid w:val="00DF7DE0"/>
    <w:rsid w:val="00E441A6"/>
    <w:rsid w:val="00E454CE"/>
    <w:rsid w:val="00E67E79"/>
    <w:rsid w:val="00E9295F"/>
    <w:rsid w:val="00E954B6"/>
    <w:rsid w:val="00EB5231"/>
    <w:rsid w:val="00EF1A96"/>
    <w:rsid w:val="00F22BC9"/>
    <w:rsid w:val="00F24752"/>
    <w:rsid w:val="00F560B1"/>
    <w:rsid w:val="00F56C07"/>
    <w:rsid w:val="00F953C7"/>
    <w:rsid w:val="00FB0067"/>
    <w:rsid w:val="00FB441F"/>
    <w:rsid w:val="00FE1E6C"/>
    <w:rsid w:val="00FF4590"/>
    <w:rsid w:val="75AA3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CD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54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54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454CDE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rsid w:val="00454CD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54CDE"/>
    <w:rPr>
      <w:sz w:val="18"/>
      <w:szCs w:val="18"/>
    </w:rPr>
  </w:style>
  <w:style w:type="paragraph" w:styleId="a6">
    <w:name w:val="List Paragraph"/>
    <w:basedOn w:val="a"/>
    <w:uiPriority w:val="34"/>
    <w:qFormat/>
    <w:rsid w:val="00454CD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827</Characters>
  <Application>Microsoft Office Word</Application>
  <DocSecurity>4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nsfcfile@nsfc.gov.cn</cp:lastModifiedBy>
  <cp:revision>2</cp:revision>
  <cp:lastPrinted>2020-10-09T08:58:00Z</cp:lastPrinted>
  <dcterms:created xsi:type="dcterms:W3CDTF">2020-10-15T01:04:00Z</dcterms:created>
  <dcterms:modified xsi:type="dcterms:W3CDTF">2020-10-15T01:04:00Z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