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DB2" w:rsidRDefault="00A35DB2" w:rsidP="00A35DB2">
      <w:pPr>
        <w:widowControl/>
        <w:shd w:val="clear" w:color="auto" w:fill="FFFFFF"/>
        <w:spacing w:before="100" w:beforeAutospacing="1" w:after="100" w:afterAutospacing="1" w:line="405" w:lineRule="atLeast"/>
        <w:jc w:val="center"/>
        <w:rPr>
          <w:rFonts w:ascii="ˎ̥" w:hAnsi="ˎ̥" w:cs="宋体" w:hint="eastAsia"/>
          <w:color w:val="2A2A2A"/>
          <w:kern w:val="0"/>
          <w:sz w:val="23"/>
          <w:szCs w:val="23"/>
        </w:rPr>
      </w:pPr>
      <w:r>
        <w:rPr>
          <w:rFonts w:ascii="ˎ̥" w:hAnsi="ˎ̥" w:cs="宋体"/>
          <w:color w:val="2A2A2A"/>
          <w:kern w:val="0"/>
          <w:sz w:val="23"/>
          <w:szCs w:val="23"/>
        </w:rPr>
        <w:t>2018</w:t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>年度国际杰</w:t>
      </w:r>
      <w:proofErr w:type="gramStart"/>
      <w:r>
        <w:rPr>
          <w:rFonts w:ascii="ˎ̥" w:hAnsi="ˎ̥" w:cs="宋体" w:hint="eastAsia"/>
          <w:color w:val="2A2A2A"/>
          <w:kern w:val="0"/>
          <w:sz w:val="23"/>
          <w:szCs w:val="23"/>
        </w:rPr>
        <w:t>青计划</w:t>
      </w:r>
      <w:proofErr w:type="gramEnd"/>
      <w:r>
        <w:rPr>
          <w:rFonts w:ascii="ˎ̥" w:hAnsi="ˎ̥" w:cs="宋体" w:hint="eastAsia"/>
          <w:color w:val="2A2A2A"/>
          <w:kern w:val="0"/>
          <w:sz w:val="23"/>
          <w:szCs w:val="23"/>
        </w:rPr>
        <w:t>申报指南</w:t>
      </w:r>
      <w:r>
        <w:rPr>
          <w:rFonts w:ascii="ˎ̥" w:hAnsi="ˎ̥" w:cs="宋体"/>
          <w:color w:val="2A2A2A"/>
          <w:kern w:val="0"/>
          <w:sz w:val="23"/>
          <w:szCs w:val="23"/>
        </w:rPr>
        <w:t>  </w:t>
      </w:r>
    </w:p>
    <w:p w:rsidR="00A35DB2" w:rsidRDefault="00A35DB2" w:rsidP="00A35DB2">
      <w:pPr>
        <w:widowControl/>
        <w:shd w:val="clear" w:color="auto" w:fill="FFFFFF"/>
        <w:spacing w:before="100" w:beforeAutospacing="1" w:after="100" w:afterAutospacing="1" w:line="405" w:lineRule="atLeast"/>
        <w:jc w:val="left"/>
        <w:rPr>
          <w:rFonts w:ascii="ˎ̥" w:hAnsi="ˎ̥" w:cs="宋体" w:hint="eastAsia"/>
          <w:color w:val="2A2A2A"/>
          <w:kern w:val="0"/>
          <w:sz w:val="23"/>
          <w:szCs w:val="23"/>
        </w:rPr>
      </w:pPr>
      <w:r>
        <w:rPr>
          <w:rFonts w:ascii="ˎ̥" w:hAnsi="ˎ̥" w:cs="宋体" w:hint="eastAsia"/>
          <w:color w:val="2A2A2A"/>
          <w:kern w:val="0"/>
          <w:sz w:val="23"/>
          <w:szCs w:val="23"/>
        </w:rPr>
        <w:t xml:space="preserve">　　为做好国际杰</w:t>
      </w:r>
      <w:proofErr w:type="gramStart"/>
      <w:r>
        <w:rPr>
          <w:rFonts w:ascii="ˎ̥" w:hAnsi="ˎ̥" w:cs="宋体" w:hint="eastAsia"/>
          <w:color w:val="2A2A2A"/>
          <w:kern w:val="0"/>
          <w:sz w:val="23"/>
          <w:szCs w:val="23"/>
        </w:rPr>
        <w:t>青计划</w:t>
      </w:r>
      <w:proofErr w:type="gramEnd"/>
      <w:r>
        <w:rPr>
          <w:rFonts w:ascii="ˎ̥" w:hAnsi="ˎ̥" w:cs="宋体" w:hint="eastAsia"/>
          <w:color w:val="2A2A2A"/>
          <w:kern w:val="0"/>
          <w:sz w:val="23"/>
          <w:szCs w:val="23"/>
        </w:rPr>
        <w:t>的申报组织工作，根据《国际杰青计划管理办法和实施指南》，特制订本指南。</w:t>
      </w:r>
      <w:r>
        <w:rPr>
          <w:rFonts w:ascii="ˎ̥" w:hAnsi="ˎ̥" w:cs="宋体"/>
          <w:color w:val="2A2A2A"/>
          <w:kern w:val="0"/>
          <w:sz w:val="23"/>
          <w:szCs w:val="23"/>
        </w:rPr>
        <w:br/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 xml:space="preserve">　　一、资助原则</w:t>
      </w:r>
      <w:r>
        <w:rPr>
          <w:rFonts w:ascii="ˎ̥" w:hAnsi="ˎ̥" w:cs="宋体"/>
          <w:color w:val="2A2A2A"/>
          <w:kern w:val="0"/>
          <w:sz w:val="23"/>
          <w:szCs w:val="23"/>
        </w:rPr>
        <w:t xml:space="preserve"> </w:t>
      </w:r>
      <w:r>
        <w:rPr>
          <w:rFonts w:ascii="ˎ̥" w:hAnsi="ˎ̥" w:cs="宋体"/>
          <w:color w:val="2A2A2A"/>
          <w:kern w:val="0"/>
          <w:sz w:val="23"/>
          <w:szCs w:val="23"/>
        </w:rPr>
        <w:br/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 xml:space="preserve">　　科技部为深入贯彻落</w:t>
      </w:r>
      <w:proofErr w:type="gramStart"/>
      <w:r>
        <w:rPr>
          <w:rFonts w:ascii="ˎ̥" w:hAnsi="ˎ̥" w:cs="宋体" w:hint="eastAsia"/>
          <w:color w:val="2A2A2A"/>
          <w:kern w:val="0"/>
          <w:sz w:val="23"/>
          <w:szCs w:val="23"/>
        </w:rPr>
        <w:t>实习近平主席</w:t>
      </w:r>
      <w:proofErr w:type="gramEnd"/>
      <w:r>
        <w:rPr>
          <w:rFonts w:ascii="ˎ̥" w:hAnsi="ˎ̥" w:cs="宋体" w:hint="eastAsia"/>
          <w:color w:val="2A2A2A"/>
          <w:kern w:val="0"/>
          <w:sz w:val="23"/>
          <w:szCs w:val="23"/>
        </w:rPr>
        <w:t>在</w:t>
      </w:r>
      <w:r>
        <w:rPr>
          <w:rFonts w:ascii="ˎ̥" w:hAnsi="ˎ̥" w:cs="宋体"/>
          <w:color w:val="2A2A2A"/>
          <w:kern w:val="0"/>
          <w:sz w:val="23"/>
          <w:szCs w:val="23"/>
        </w:rPr>
        <w:t>“</w:t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>一带一路</w:t>
      </w:r>
      <w:r>
        <w:rPr>
          <w:rFonts w:ascii="ˎ̥" w:hAnsi="ˎ̥" w:cs="宋体"/>
          <w:color w:val="2A2A2A"/>
          <w:kern w:val="0"/>
          <w:sz w:val="23"/>
          <w:szCs w:val="23"/>
        </w:rPr>
        <w:t>”</w:t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>国际合作高峰论坛主旨演讲中提出的</w:t>
      </w:r>
      <w:r>
        <w:rPr>
          <w:rFonts w:ascii="ˎ̥" w:hAnsi="ˎ̥" w:cs="宋体"/>
          <w:color w:val="2A2A2A"/>
          <w:kern w:val="0"/>
          <w:sz w:val="23"/>
          <w:szCs w:val="23"/>
        </w:rPr>
        <w:t>“</w:t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>未来</w:t>
      </w:r>
      <w:r>
        <w:rPr>
          <w:rFonts w:ascii="ˎ̥" w:hAnsi="ˎ̥" w:cs="宋体"/>
          <w:color w:val="2A2A2A"/>
          <w:kern w:val="0"/>
          <w:sz w:val="23"/>
          <w:szCs w:val="23"/>
        </w:rPr>
        <w:t>5</w:t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>年内安排</w:t>
      </w:r>
      <w:r>
        <w:rPr>
          <w:rFonts w:ascii="ˎ̥" w:hAnsi="ˎ̥" w:cs="宋体"/>
          <w:color w:val="2A2A2A"/>
          <w:kern w:val="0"/>
          <w:sz w:val="23"/>
          <w:szCs w:val="23"/>
        </w:rPr>
        <w:t>2500</w:t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>人次青年科学家来华从事短期科研工作</w:t>
      </w:r>
      <w:r>
        <w:rPr>
          <w:rFonts w:ascii="ˎ̥" w:hAnsi="ˎ̥" w:cs="宋体"/>
          <w:color w:val="2A2A2A"/>
          <w:kern w:val="0"/>
          <w:sz w:val="23"/>
          <w:szCs w:val="23"/>
        </w:rPr>
        <w:t>”</w:t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>任务目标，按照</w:t>
      </w:r>
      <w:r>
        <w:rPr>
          <w:rFonts w:ascii="ˎ̥" w:hAnsi="ˎ̥" w:cs="宋体"/>
          <w:color w:val="2A2A2A"/>
          <w:kern w:val="0"/>
          <w:sz w:val="23"/>
          <w:szCs w:val="23"/>
        </w:rPr>
        <w:t>“</w:t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>自由申报、公平竞争、专家评议、择优支持</w:t>
      </w:r>
      <w:r>
        <w:rPr>
          <w:rFonts w:ascii="ˎ̥" w:hAnsi="ˎ̥" w:cs="宋体"/>
          <w:color w:val="2A2A2A"/>
          <w:kern w:val="0"/>
          <w:sz w:val="23"/>
          <w:szCs w:val="23"/>
        </w:rPr>
        <w:t>”</w:t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>的原则，资助相关国家杰出青年科学家来华工作交流，促进我与发展中国家深入开展科技人文交流、为青年科学家交流搭建优质平台、构建与发展中国家长期稳固的科技合作伙伴关系。</w:t>
      </w:r>
      <w:r>
        <w:rPr>
          <w:rFonts w:ascii="ˎ̥" w:hAnsi="ˎ̥" w:cs="宋体"/>
          <w:color w:val="2A2A2A"/>
          <w:kern w:val="0"/>
          <w:sz w:val="23"/>
          <w:szCs w:val="23"/>
        </w:rPr>
        <w:br/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 xml:space="preserve">　　二、申报条件</w:t>
      </w:r>
      <w:r>
        <w:rPr>
          <w:rFonts w:ascii="ˎ̥" w:hAnsi="ˎ̥" w:cs="宋体"/>
          <w:color w:val="2A2A2A"/>
          <w:kern w:val="0"/>
          <w:sz w:val="23"/>
          <w:szCs w:val="23"/>
        </w:rPr>
        <w:br/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 xml:space="preserve">　　（一）中方接收单位申报条件</w:t>
      </w:r>
      <w:r>
        <w:rPr>
          <w:rFonts w:ascii="ˎ̥" w:hAnsi="ˎ̥" w:cs="宋体"/>
          <w:color w:val="2A2A2A"/>
          <w:kern w:val="0"/>
          <w:sz w:val="23"/>
          <w:szCs w:val="23"/>
        </w:rPr>
        <w:br/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 xml:space="preserve">　　接收单位应是依法在中国境内设立、具有相应对外合作渠道和能力、具备相应科研条件和能力的法人科研院所、高校或企业；应指定具体负责部门和负责人，由其负责本单位内部全部申报事宜、后期管理事宜及答疑事宜；应协助外国专家办理入境签证、外国专家证、外国人居留证和保险等相关手续；在外国专家入境后、执行管理机构拨付经费前，能够垫付经费；应协助完成中期检查与项目结题工作；为外国专家提供必要工作条件。</w:t>
      </w:r>
      <w:r>
        <w:rPr>
          <w:rFonts w:ascii="ˎ̥" w:hAnsi="ˎ̥" w:cs="宋体"/>
          <w:color w:val="2A2A2A"/>
          <w:kern w:val="0"/>
          <w:sz w:val="23"/>
          <w:szCs w:val="23"/>
        </w:rPr>
        <w:t xml:space="preserve"> </w:t>
      </w:r>
      <w:r>
        <w:rPr>
          <w:rFonts w:ascii="ˎ̥" w:hAnsi="ˎ̥" w:cs="宋体"/>
          <w:color w:val="2A2A2A"/>
          <w:kern w:val="0"/>
          <w:sz w:val="23"/>
          <w:szCs w:val="23"/>
        </w:rPr>
        <w:br/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 xml:space="preserve">　　（二）外国专家申报条件</w:t>
      </w:r>
      <w:r>
        <w:rPr>
          <w:rFonts w:ascii="ˎ̥" w:hAnsi="ˎ̥" w:cs="宋体"/>
          <w:color w:val="2A2A2A"/>
          <w:kern w:val="0"/>
          <w:sz w:val="23"/>
          <w:szCs w:val="23"/>
        </w:rPr>
        <w:t xml:space="preserve"> </w:t>
      </w:r>
      <w:r>
        <w:rPr>
          <w:rFonts w:ascii="ˎ̥" w:hAnsi="ˎ̥" w:cs="宋体"/>
          <w:color w:val="2A2A2A"/>
          <w:kern w:val="0"/>
          <w:sz w:val="23"/>
          <w:szCs w:val="23"/>
        </w:rPr>
        <w:br/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 xml:space="preserve">　　外国专家国别：亚非地区、中东欧地区、拉美和加勒比地区的发展中国家；外国专家应在国籍所在国拥有正式工作，从事科研工作或科技政策研究工作，且雇用单位能够出具在职证明；应具有博士学历或具有</w:t>
      </w:r>
      <w:r>
        <w:rPr>
          <w:rFonts w:ascii="ˎ̥" w:hAnsi="ˎ̥" w:cs="宋体"/>
          <w:color w:val="2A2A2A"/>
          <w:kern w:val="0"/>
          <w:sz w:val="23"/>
          <w:szCs w:val="23"/>
        </w:rPr>
        <w:t>5</w:t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>年以上科研从业经验；外国专家年龄在申请工作岗位之日应在</w:t>
      </w:r>
      <w:r>
        <w:rPr>
          <w:rFonts w:ascii="ˎ̥" w:hAnsi="ˎ̥" w:cs="宋体"/>
          <w:color w:val="2A2A2A"/>
          <w:kern w:val="0"/>
          <w:sz w:val="23"/>
          <w:szCs w:val="23"/>
        </w:rPr>
        <w:t>45</w:t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>岁以下（含</w:t>
      </w:r>
      <w:r>
        <w:rPr>
          <w:rFonts w:ascii="ˎ̥" w:hAnsi="ˎ̥" w:cs="宋体"/>
          <w:color w:val="2A2A2A"/>
          <w:kern w:val="0"/>
          <w:sz w:val="23"/>
          <w:szCs w:val="23"/>
        </w:rPr>
        <w:t>45</w:t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>岁）；具有良好的英语或汉语语言沟通能力；保证全职在华工作；必须遵守中国法律法规和其他相关规则。</w:t>
      </w:r>
      <w:r>
        <w:rPr>
          <w:rFonts w:ascii="ˎ̥" w:hAnsi="ˎ̥" w:cs="宋体"/>
          <w:color w:val="2A2A2A"/>
          <w:kern w:val="0"/>
          <w:sz w:val="23"/>
          <w:szCs w:val="23"/>
        </w:rPr>
        <w:t xml:space="preserve"> </w:t>
      </w:r>
      <w:r>
        <w:rPr>
          <w:rFonts w:ascii="ˎ̥" w:hAnsi="ˎ̥" w:cs="宋体"/>
          <w:color w:val="2A2A2A"/>
          <w:kern w:val="0"/>
          <w:sz w:val="23"/>
          <w:szCs w:val="23"/>
        </w:rPr>
        <w:br/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 xml:space="preserve">　　（三）工作岗位条件</w:t>
      </w:r>
      <w:r>
        <w:rPr>
          <w:rFonts w:ascii="ˎ̥" w:hAnsi="ˎ̥" w:cs="宋体"/>
          <w:color w:val="2A2A2A"/>
          <w:kern w:val="0"/>
          <w:sz w:val="23"/>
          <w:szCs w:val="23"/>
        </w:rPr>
        <w:t xml:space="preserve">  </w:t>
      </w:r>
      <w:r>
        <w:rPr>
          <w:rFonts w:ascii="ˎ̥" w:hAnsi="ˎ̥" w:cs="宋体"/>
          <w:color w:val="2A2A2A"/>
          <w:kern w:val="0"/>
          <w:sz w:val="23"/>
          <w:szCs w:val="23"/>
        </w:rPr>
        <w:br/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 xml:space="preserve">　　工作岗位应是具有明确工作职责的科研或科技政策研究类岗位；岗位不能涉密，且不能为学历教育；外国专家须与中方科研人员一同工作。</w:t>
      </w:r>
      <w:r>
        <w:rPr>
          <w:rFonts w:ascii="ˎ̥" w:hAnsi="ˎ̥" w:cs="宋体"/>
          <w:color w:val="2A2A2A"/>
          <w:kern w:val="0"/>
          <w:sz w:val="23"/>
          <w:szCs w:val="23"/>
        </w:rPr>
        <w:br/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 xml:space="preserve">　　三、资助标准</w:t>
      </w:r>
      <w:r>
        <w:rPr>
          <w:rFonts w:ascii="ˎ̥" w:hAnsi="ˎ̥" w:cs="宋体"/>
          <w:color w:val="2A2A2A"/>
          <w:kern w:val="0"/>
          <w:sz w:val="23"/>
          <w:szCs w:val="23"/>
        </w:rPr>
        <w:t xml:space="preserve"> </w:t>
      </w:r>
      <w:r>
        <w:rPr>
          <w:rFonts w:ascii="ˎ̥" w:hAnsi="ˎ̥" w:cs="宋体"/>
          <w:color w:val="2A2A2A"/>
          <w:kern w:val="0"/>
          <w:sz w:val="23"/>
          <w:szCs w:val="23"/>
        </w:rPr>
        <w:br/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 xml:space="preserve">　　国际杰</w:t>
      </w:r>
      <w:proofErr w:type="gramStart"/>
      <w:r>
        <w:rPr>
          <w:rFonts w:ascii="ˎ̥" w:hAnsi="ˎ̥" w:cs="宋体" w:hint="eastAsia"/>
          <w:color w:val="2A2A2A"/>
          <w:kern w:val="0"/>
          <w:sz w:val="23"/>
          <w:szCs w:val="23"/>
        </w:rPr>
        <w:t>青计划</w:t>
      </w:r>
      <w:proofErr w:type="gramEnd"/>
      <w:r>
        <w:rPr>
          <w:rFonts w:ascii="ˎ̥" w:hAnsi="ˎ̥" w:cs="宋体" w:hint="eastAsia"/>
          <w:color w:val="2A2A2A"/>
          <w:kern w:val="0"/>
          <w:sz w:val="23"/>
          <w:szCs w:val="23"/>
        </w:rPr>
        <w:t>支持每位外国专家在华工作</w:t>
      </w:r>
      <w:r>
        <w:rPr>
          <w:rFonts w:ascii="ˎ̥" w:hAnsi="ˎ̥" w:cs="宋体"/>
          <w:color w:val="2A2A2A"/>
          <w:kern w:val="0"/>
          <w:sz w:val="23"/>
          <w:szCs w:val="23"/>
        </w:rPr>
        <w:t>6</w:t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>个月或</w:t>
      </w:r>
      <w:r>
        <w:rPr>
          <w:rFonts w:ascii="ˎ̥" w:hAnsi="ˎ̥" w:cs="宋体"/>
          <w:color w:val="2A2A2A"/>
          <w:kern w:val="0"/>
          <w:sz w:val="23"/>
          <w:szCs w:val="23"/>
        </w:rPr>
        <w:t>12</w:t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>个月，资助标准为税前每月</w:t>
      </w:r>
      <w:r>
        <w:rPr>
          <w:rFonts w:ascii="ˎ̥" w:hAnsi="ˎ̥" w:cs="宋体"/>
          <w:color w:val="2A2A2A"/>
          <w:kern w:val="0"/>
          <w:sz w:val="23"/>
          <w:szCs w:val="23"/>
        </w:rPr>
        <w:t>12500</w:t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>元人民币。资助经费仅用于外国专家在华住房补贴、生活补贴和保险三项（保险为必办项，且至少</w:t>
      </w:r>
      <w:proofErr w:type="gramStart"/>
      <w:r>
        <w:rPr>
          <w:rFonts w:ascii="ˎ̥" w:hAnsi="ˎ̥" w:cs="宋体" w:hint="eastAsia"/>
          <w:color w:val="2A2A2A"/>
          <w:kern w:val="0"/>
          <w:sz w:val="23"/>
          <w:szCs w:val="23"/>
        </w:rPr>
        <w:t>含医疗</w:t>
      </w:r>
      <w:proofErr w:type="gramEnd"/>
      <w:r>
        <w:rPr>
          <w:rFonts w:ascii="ˎ̥" w:hAnsi="ˎ̥" w:cs="宋体" w:hint="eastAsia"/>
          <w:color w:val="2A2A2A"/>
          <w:kern w:val="0"/>
          <w:sz w:val="23"/>
          <w:szCs w:val="23"/>
        </w:rPr>
        <w:t>保险和人身险）。机票等其他费用自理。</w:t>
      </w:r>
      <w:r>
        <w:rPr>
          <w:rFonts w:ascii="ˎ̥" w:hAnsi="ˎ̥" w:cs="宋体"/>
          <w:color w:val="2A2A2A"/>
          <w:kern w:val="0"/>
          <w:sz w:val="23"/>
          <w:szCs w:val="23"/>
        </w:rPr>
        <w:br/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 xml:space="preserve">　　在外国专家入境后，接收单位提交拨款所需材料后的</w:t>
      </w:r>
      <w:r>
        <w:rPr>
          <w:rFonts w:ascii="ˎ̥" w:hAnsi="ˎ̥" w:cs="宋体"/>
          <w:color w:val="2A2A2A"/>
          <w:kern w:val="0"/>
          <w:sz w:val="23"/>
          <w:szCs w:val="23"/>
        </w:rPr>
        <w:t>30</w:t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>个工作日内，中国科学技术交流中心向接收单位一次性拨付经费，接收单位可逐月向外国专家发放，具体经费发放方式由接收单位与外国专家双方商定；经费拨付到接收单位和发放给外国</w:t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lastRenderedPageBreak/>
        <w:t>专家过程中产生的税费，由接收单位按照本单位及税务部门规定进行缴纳。</w:t>
      </w:r>
      <w:r>
        <w:rPr>
          <w:rFonts w:ascii="ˎ̥" w:hAnsi="ˎ̥" w:cs="宋体"/>
          <w:color w:val="2A2A2A"/>
          <w:kern w:val="0"/>
          <w:sz w:val="23"/>
          <w:szCs w:val="23"/>
        </w:rPr>
        <w:t xml:space="preserve"> </w:t>
      </w:r>
      <w:r>
        <w:rPr>
          <w:rFonts w:ascii="ˎ̥" w:hAnsi="ˎ̥" w:cs="宋体"/>
          <w:color w:val="2A2A2A"/>
          <w:kern w:val="0"/>
          <w:sz w:val="23"/>
          <w:szCs w:val="23"/>
        </w:rPr>
        <w:br/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 xml:space="preserve">　　四、申报方法　　</w:t>
      </w:r>
      <w:r>
        <w:rPr>
          <w:rFonts w:ascii="ˎ̥" w:hAnsi="ˎ̥" w:cs="宋体"/>
          <w:color w:val="2A2A2A"/>
          <w:kern w:val="0"/>
          <w:sz w:val="23"/>
          <w:szCs w:val="23"/>
        </w:rPr>
        <w:t xml:space="preserve"> </w:t>
      </w:r>
      <w:r>
        <w:rPr>
          <w:rFonts w:ascii="ˎ̥" w:hAnsi="ˎ̥" w:cs="宋体"/>
          <w:color w:val="2A2A2A"/>
          <w:kern w:val="0"/>
          <w:sz w:val="23"/>
          <w:szCs w:val="23"/>
        </w:rPr>
        <w:br/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 xml:space="preserve">　　中方接收单位及外国专家须登录国际杰</w:t>
      </w:r>
      <w:proofErr w:type="gramStart"/>
      <w:r>
        <w:rPr>
          <w:rFonts w:ascii="ˎ̥" w:hAnsi="ˎ̥" w:cs="宋体" w:hint="eastAsia"/>
          <w:color w:val="2A2A2A"/>
          <w:kern w:val="0"/>
          <w:sz w:val="23"/>
          <w:szCs w:val="23"/>
        </w:rPr>
        <w:t>青计划官网</w:t>
      </w:r>
      <w:proofErr w:type="gramEnd"/>
      <w:r>
        <w:rPr>
          <w:rFonts w:ascii="ˎ̥" w:hAnsi="ˎ̥" w:cs="宋体" w:hint="eastAsia"/>
          <w:color w:val="2A2A2A"/>
          <w:kern w:val="0"/>
          <w:sz w:val="23"/>
          <w:szCs w:val="23"/>
        </w:rPr>
        <w:t>申报。网址为</w:t>
      </w:r>
      <w:r>
        <w:rPr>
          <w:rFonts w:ascii="ˎ̥" w:hAnsi="ˎ̥" w:cs="宋体"/>
          <w:color w:val="2A2A2A"/>
          <w:kern w:val="0"/>
          <w:sz w:val="23"/>
          <w:szCs w:val="23"/>
        </w:rPr>
        <w:t>http://tysp.cstec.org.cn</w:t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>。具体流程如下：</w:t>
      </w:r>
      <w:r>
        <w:rPr>
          <w:rFonts w:ascii="ˎ̥" w:hAnsi="ˎ̥" w:cs="宋体"/>
          <w:color w:val="2A2A2A"/>
          <w:kern w:val="0"/>
          <w:sz w:val="23"/>
          <w:szCs w:val="23"/>
        </w:rPr>
        <w:br/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 xml:space="preserve">　　</w:t>
      </w:r>
      <w:r>
        <w:rPr>
          <w:rFonts w:ascii="ˎ̥" w:hAnsi="ˎ̥" w:cs="宋体"/>
          <w:color w:val="2A2A2A"/>
          <w:kern w:val="0"/>
          <w:sz w:val="23"/>
          <w:szCs w:val="23"/>
        </w:rPr>
        <w:t>1.</w:t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>接收单位申请母账号，经组织推荐部门（省厅）审核后生效。</w:t>
      </w:r>
      <w:r>
        <w:rPr>
          <w:rFonts w:ascii="ˎ̥" w:hAnsi="ˎ̥" w:cs="宋体"/>
          <w:color w:val="2A2A2A"/>
          <w:kern w:val="0"/>
          <w:sz w:val="23"/>
          <w:szCs w:val="23"/>
        </w:rPr>
        <w:br/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 xml:space="preserve">　　</w:t>
      </w:r>
      <w:r>
        <w:rPr>
          <w:rFonts w:ascii="ˎ̥" w:hAnsi="ˎ̥" w:cs="宋体"/>
          <w:color w:val="2A2A2A"/>
          <w:kern w:val="0"/>
          <w:sz w:val="23"/>
          <w:szCs w:val="23"/>
        </w:rPr>
        <w:t>2.</w:t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>接收单位发布空缺岗位，向组织推荐部门提交待审。经组织管理部门初审，核报中国科学技术交流中心终审。一个工作岗位对应一名外国专家。</w:t>
      </w:r>
      <w:r>
        <w:rPr>
          <w:rFonts w:ascii="ˎ̥" w:hAnsi="ˎ̥" w:cs="宋体"/>
          <w:color w:val="2A2A2A"/>
          <w:kern w:val="0"/>
          <w:sz w:val="23"/>
          <w:szCs w:val="23"/>
        </w:rPr>
        <w:br/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 xml:space="preserve">　　</w:t>
      </w:r>
      <w:r>
        <w:rPr>
          <w:rFonts w:ascii="ˎ̥" w:hAnsi="ˎ̥" w:cs="宋体"/>
          <w:color w:val="2A2A2A"/>
          <w:kern w:val="0"/>
          <w:sz w:val="23"/>
          <w:szCs w:val="23"/>
        </w:rPr>
        <w:t>3.</w:t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>外国专家登录系统填写个人信息，对感兴趣的岗位进行申报。</w:t>
      </w:r>
      <w:r>
        <w:rPr>
          <w:rFonts w:ascii="ˎ̥" w:hAnsi="ˎ̥" w:cs="宋体"/>
          <w:color w:val="2A2A2A"/>
          <w:kern w:val="0"/>
          <w:sz w:val="23"/>
          <w:szCs w:val="23"/>
        </w:rPr>
        <w:t xml:space="preserve"> </w:t>
      </w:r>
      <w:r>
        <w:rPr>
          <w:rFonts w:ascii="ˎ̥" w:hAnsi="ˎ̥" w:cs="宋体"/>
          <w:color w:val="2A2A2A"/>
          <w:kern w:val="0"/>
          <w:sz w:val="23"/>
          <w:szCs w:val="23"/>
        </w:rPr>
        <w:br/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 xml:space="preserve">　　</w:t>
      </w:r>
      <w:r>
        <w:rPr>
          <w:rFonts w:ascii="ˎ̥" w:hAnsi="ˎ̥" w:cs="宋体"/>
          <w:color w:val="2A2A2A"/>
          <w:kern w:val="0"/>
          <w:sz w:val="23"/>
          <w:szCs w:val="23"/>
        </w:rPr>
        <w:t>4.</w:t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>接收单位进行面试考察，核实其身份信息，择其优者在线签发工作同意书。</w:t>
      </w:r>
      <w:r>
        <w:rPr>
          <w:rFonts w:ascii="ˎ̥" w:hAnsi="ˎ̥" w:cs="宋体"/>
          <w:color w:val="2A2A2A"/>
          <w:kern w:val="0"/>
          <w:sz w:val="23"/>
          <w:szCs w:val="23"/>
        </w:rPr>
        <w:t xml:space="preserve"> </w:t>
      </w:r>
      <w:r>
        <w:rPr>
          <w:rFonts w:ascii="ˎ̥" w:hAnsi="ˎ̥" w:cs="宋体"/>
          <w:color w:val="2A2A2A"/>
          <w:kern w:val="0"/>
          <w:sz w:val="23"/>
          <w:szCs w:val="23"/>
        </w:rPr>
        <w:br/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 xml:space="preserve">　　</w:t>
      </w:r>
      <w:r>
        <w:rPr>
          <w:rFonts w:ascii="ˎ̥" w:hAnsi="ˎ̥" w:cs="宋体"/>
          <w:color w:val="2A2A2A"/>
          <w:kern w:val="0"/>
          <w:sz w:val="23"/>
          <w:szCs w:val="23"/>
        </w:rPr>
        <w:t>5.</w:t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>外国专家登录系统确认接受接收单位工作邀请，然后自行联系本国政府推荐部门取得推荐函。推荐函由接收单位或外国科技主管部门通过系统上传推荐函。</w:t>
      </w:r>
      <w:r>
        <w:rPr>
          <w:rFonts w:ascii="ˎ̥" w:hAnsi="ˎ̥" w:cs="宋体"/>
          <w:color w:val="2A2A2A"/>
          <w:kern w:val="0"/>
          <w:sz w:val="23"/>
          <w:szCs w:val="23"/>
        </w:rPr>
        <w:t xml:space="preserve"> </w:t>
      </w:r>
      <w:r>
        <w:rPr>
          <w:rFonts w:ascii="ˎ̥" w:hAnsi="ˎ̥" w:cs="宋体"/>
          <w:color w:val="2A2A2A"/>
          <w:kern w:val="0"/>
          <w:sz w:val="23"/>
          <w:szCs w:val="23"/>
        </w:rPr>
        <w:br/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 xml:space="preserve">　　</w:t>
      </w:r>
      <w:r>
        <w:rPr>
          <w:rFonts w:ascii="ˎ̥" w:hAnsi="ˎ̥" w:cs="宋体"/>
          <w:color w:val="2A2A2A"/>
          <w:kern w:val="0"/>
          <w:sz w:val="23"/>
          <w:szCs w:val="23"/>
        </w:rPr>
        <w:t>6.</w:t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>交流中心定期对符合审批条件的项目进行形式审查。</w:t>
      </w:r>
      <w:r>
        <w:rPr>
          <w:rFonts w:ascii="ˎ̥" w:hAnsi="ˎ̥" w:cs="宋体"/>
          <w:color w:val="2A2A2A"/>
          <w:kern w:val="0"/>
          <w:sz w:val="23"/>
          <w:szCs w:val="23"/>
        </w:rPr>
        <w:t xml:space="preserve"> </w:t>
      </w:r>
      <w:r>
        <w:rPr>
          <w:rFonts w:ascii="ˎ̥" w:hAnsi="ˎ̥" w:cs="宋体"/>
          <w:color w:val="2A2A2A"/>
          <w:kern w:val="0"/>
          <w:sz w:val="23"/>
          <w:szCs w:val="23"/>
        </w:rPr>
        <w:br/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 xml:space="preserve">　　</w:t>
      </w:r>
      <w:r>
        <w:rPr>
          <w:rFonts w:ascii="ˎ̥" w:hAnsi="ˎ̥" w:cs="宋体"/>
          <w:color w:val="2A2A2A"/>
          <w:kern w:val="0"/>
          <w:sz w:val="23"/>
          <w:szCs w:val="23"/>
        </w:rPr>
        <w:t>7.</w:t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>交流中心组织评审，择优录取外国专家，并通过系统向接收单位发放《接收通知》。</w:t>
      </w:r>
      <w:r w:rsidR="00560C37">
        <w:rPr>
          <w:rFonts w:ascii="ˎ̥" w:hAnsi="ˎ̥" w:cs="宋体"/>
          <w:color w:val="2A2A2A"/>
          <w:kern w:val="0"/>
          <w:sz w:val="23"/>
          <w:szCs w:val="23"/>
        </w:rPr>
        <w:t xml:space="preserve"> </w:t>
      </w:r>
      <w:bookmarkStart w:id="0" w:name="_GoBack"/>
      <w:bookmarkEnd w:id="0"/>
      <w:r>
        <w:rPr>
          <w:rFonts w:ascii="ˎ̥" w:hAnsi="ˎ̥" w:cs="宋体"/>
          <w:color w:val="2A2A2A"/>
          <w:kern w:val="0"/>
          <w:sz w:val="23"/>
          <w:szCs w:val="23"/>
        </w:rPr>
        <w:br/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 xml:space="preserve">　　</w:t>
      </w:r>
      <w:r w:rsidR="00560C37">
        <w:rPr>
          <w:rFonts w:ascii="ˎ̥" w:hAnsi="ˎ̥" w:cs="宋体" w:hint="eastAsia"/>
          <w:color w:val="2A2A2A"/>
          <w:kern w:val="0"/>
          <w:sz w:val="23"/>
          <w:szCs w:val="23"/>
        </w:rPr>
        <w:t>五</w:t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>、联系方式</w:t>
      </w:r>
      <w:r>
        <w:rPr>
          <w:rFonts w:ascii="ˎ̥" w:hAnsi="ˎ̥" w:cs="宋体"/>
          <w:color w:val="2A2A2A"/>
          <w:kern w:val="0"/>
          <w:sz w:val="23"/>
          <w:szCs w:val="23"/>
        </w:rPr>
        <w:t xml:space="preserve"> </w:t>
      </w:r>
      <w:r>
        <w:rPr>
          <w:rFonts w:ascii="ˎ̥" w:hAnsi="ˎ̥" w:cs="宋体"/>
          <w:color w:val="2A2A2A"/>
          <w:kern w:val="0"/>
          <w:sz w:val="23"/>
          <w:szCs w:val="23"/>
        </w:rPr>
        <w:br/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 xml:space="preserve">　　工作网站：</w:t>
      </w:r>
      <w:r>
        <w:rPr>
          <w:rFonts w:ascii="ˎ̥" w:hAnsi="ˎ̥" w:cs="宋体"/>
          <w:color w:val="2A2A2A"/>
          <w:kern w:val="0"/>
          <w:sz w:val="23"/>
          <w:szCs w:val="23"/>
        </w:rPr>
        <w:t xml:space="preserve">http://tysp.cstec.org.cn </w:t>
      </w:r>
      <w:r>
        <w:rPr>
          <w:rFonts w:ascii="ˎ̥" w:hAnsi="ˎ̥" w:cs="宋体"/>
          <w:color w:val="2A2A2A"/>
          <w:kern w:val="0"/>
          <w:sz w:val="23"/>
          <w:szCs w:val="23"/>
        </w:rPr>
        <w:br/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 xml:space="preserve">　　亚非地区、中东欧地区</w:t>
      </w:r>
      <w:r>
        <w:rPr>
          <w:rFonts w:ascii="ˎ̥" w:hAnsi="ˎ̥" w:cs="宋体"/>
          <w:color w:val="2A2A2A"/>
          <w:kern w:val="0"/>
          <w:sz w:val="23"/>
          <w:szCs w:val="23"/>
        </w:rPr>
        <w:br/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 xml:space="preserve">　　联系人：于倩文</w:t>
      </w:r>
      <w:r>
        <w:rPr>
          <w:rFonts w:ascii="ˎ̥" w:hAnsi="ˎ̥" w:cs="宋体"/>
          <w:color w:val="2A2A2A"/>
          <w:kern w:val="0"/>
          <w:sz w:val="23"/>
          <w:szCs w:val="23"/>
        </w:rPr>
        <w:br/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 xml:space="preserve">　　电话：</w:t>
      </w:r>
      <w:r>
        <w:rPr>
          <w:rFonts w:ascii="ˎ̥" w:hAnsi="ˎ̥" w:cs="宋体"/>
          <w:color w:val="2A2A2A"/>
          <w:kern w:val="0"/>
          <w:sz w:val="23"/>
          <w:szCs w:val="23"/>
        </w:rPr>
        <w:t xml:space="preserve">010-68574085 </w:t>
      </w:r>
      <w:r>
        <w:rPr>
          <w:rFonts w:ascii="ˎ̥" w:hAnsi="ˎ̥" w:cs="宋体"/>
          <w:color w:val="2A2A2A"/>
          <w:kern w:val="0"/>
          <w:sz w:val="23"/>
          <w:szCs w:val="23"/>
        </w:rPr>
        <w:br/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 xml:space="preserve">　　邮箱：</w:t>
      </w:r>
      <w:r>
        <w:rPr>
          <w:rFonts w:ascii="ˎ̥" w:hAnsi="ˎ̥" w:cs="宋体"/>
          <w:color w:val="2A2A2A"/>
          <w:kern w:val="0"/>
          <w:sz w:val="23"/>
          <w:szCs w:val="23"/>
        </w:rPr>
        <w:t>tysp@cstec.org.cn</w:t>
      </w:r>
      <w:r>
        <w:rPr>
          <w:rFonts w:ascii="ˎ̥" w:hAnsi="ˎ̥" w:cs="宋体"/>
          <w:color w:val="2A2A2A"/>
          <w:kern w:val="0"/>
          <w:sz w:val="23"/>
          <w:szCs w:val="23"/>
        </w:rPr>
        <w:br/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 xml:space="preserve">　　拉美和加勒比地区</w:t>
      </w:r>
      <w:r>
        <w:rPr>
          <w:rFonts w:ascii="ˎ̥" w:hAnsi="ˎ̥" w:cs="宋体"/>
          <w:color w:val="2A2A2A"/>
          <w:kern w:val="0"/>
          <w:sz w:val="23"/>
          <w:szCs w:val="23"/>
        </w:rPr>
        <w:br/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 xml:space="preserve">　　联系人：宋杨竹</w:t>
      </w:r>
      <w:r>
        <w:rPr>
          <w:rFonts w:ascii="ˎ̥" w:hAnsi="ˎ̥" w:cs="宋体"/>
          <w:color w:val="2A2A2A"/>
          <w:kern w:val="0"/>
          <w:sz w:val="23"/>
          <w:szCs w:val="23"/>
        </w:rPr>
        <w:t xml:space="preserve">  </w:t>
      </w:r>
      <w:r>
        <w:rPr>
          <w:rFonts w:ascii="ˎ̥" w:hAnsi="ˎ̥" w:cs="宋体"/>
          <w:color w:val="2A2A2A"/>
          <w:kern w:val="0"/>
          <w:sz w:val="23"/>
          <w:szCs w:val="23"/>
        </w:rPr>
        <w:br/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 xml:space="preserve">　　电话：</w:t>
      </w:r>
      <w:r>
        <w:rPr>
          <w:rFonts w:ascii="ˎ̥" w:hAnsi="ˎ̥" w:cs="宋体"/>
          <w:color w:val="2A2A2A"/>
          <w:kern w:val="0"/>
          <w:sz w:val="23"/>
          <w:szCs w:val="23"/>
        </w:rPr>
        <w:t>010-68511569</w:t>
      </w:r>
      <w:r>
        <w:rPr>
          <w:rFonts w:ascii="ˎ̥" w:hAnsi="ˎ̥" w:cs="宋体"/>
          <w:color w:val="2A2A2A"/>
          <w:kern w:val="0"/>
          <w:sz w:val="23"/>
          <w:szCs w:val="23"/>
        </w:rPr>
        <w:br/>
      </w:r>
      <w:r>
        <w:rPr>
          <w:rFonts w:ascii="ˎ̥" w:hAnsi="ˎ̥" w:cs="宋体" w:hint="eastAsia"/>
          <w:color w:val="2A2A2A"/>
          <w:kern w:val="0"/>
          <w:sz w:val="23"/>
          <w:szCs w:val="23"/>
        </w:rPr>
        <w:t xml:space="preserve">　　邮箱：</w:t>
      </w:r>
      <w:r>
        <w:rPr>
          <w:rFonts w:ascii="ˎ̥" w:hAnsi="ˎ̥" w:cs="宋体"/>
          <w:color w:val="2A2A2A"/>
          <w:kern w:val="0"/>
          <w:sz w:val="23"/>
          <w:szCs w:val="23"/>
        </w:rPr>
        <w:t>songyz@cstec.org.cn</w:t>
      </w:r>
    </w:p>
    <w:p w:rsidR="00A35DB2" w:rsidRDefault="00A35DB2" w:rsidP="00A35DB2"/>
    <w:p w:rsidR="00A23BAB" w:rsidRDefault="00A23BAB"/>
    <w:sectPr w:rsidR="00A23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81E" w:rsidRDefault="00DD281E" w:rsidP="00AF5A00">
      <w:r>
        <w:separator/>
      </w:r>
    </w:p>
  </w:endnote>
  <w:endnote w:type="continuationSeparator" w:id="0">
    <w:p w:rsidR="00DD281E" w:rsidRDefault="00DD281E" w:rsidP="00AF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81E" w:rsidRDefault="00DD281E" w:rsidP="00AF5A00">
      <w:r>
        <w:separator/>
      </w:r>
    </w:p>
  </w:footnote>
  <w:footnote w:type="continuationSeparator" w:id="0">
    <w:p w:rsidR="00DD281E" w:rsidRDefault="00DD281E" w:rsidP="00AF5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349"/>
    <w:rsid w:val="00337FFC"/>
    <w:rsid w:val="00391349"/>
    <w:rsid w:val="004B4198"/>
    <w:rsid w:val="00560C37"/>
    <w:rsid w:val="00A23BAB"/>
    <w:rsid w:val="00A35DB2"/>
    <w:rsid w:val="00AF5A00"/>
    <w:rsid w:val="00DD281E"/>
    <w:rsid w:val="00EB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D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5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5A00"/>
    <w:rPr>
      <w:kern w:val="2"/>
      <w:sz w:val="18"/>
      <w:szCs w:val="18"/>
    </w:rPr>
  </w:style>
  <w:style w:type="paragraph" w:styleId="a4">
    <w:name w:val="footer"/>
    <w:basedOn w:val="a"/>
    <w:link w:val="Char0"/>
    <w:rsid w:val="00AF5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5A0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D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5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5A00"/>
    <w:rPr>
      <w:kern w:val="2"/>
      <w:sz w:val="18"/>
      <w:szCs w:val="18"/>
    </w:rPr>
  </w:style>
  <w:style w:type="paragraph" w:styleId="a4">
    <w:name w:val="footer"/>
    <w:basedOn w:val="a"/>
    <w:link w:val="Char0"/>
    <w:rsid w:val="00AF5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5A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lcl</dc:creator>
  <cp:keywords/>
  <dc:description/>
  <cp:lastModifiedBy>lcl</cp:lastModifiedBy>
  <cp:revision>5</cp:revision>
  <dcterms:created xsi:type="dcterms:W3CDTF">2018-09-10T03:43:00Z</dcterms:created>
  <dcterms:modified xsi:type="dcterms:W3CDTF">2018-09-10T06:12:00Z</dcterms:modified>
</cp:coreProperties>
</file>