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widowControl/>
        <w:shd w:val="clear" w:color="auto" w:fill="FFFFFF"/>
        <w:spacing w:line="375" w:lineRule="atLeast"/>
        <w:jc w:val="left"/>
        <w:outlineLvl w:val="5"/>
        <w:rPr>
          <w:rFonts w:ascii="宋体" w:hAnsi="宋体" w:eastAsia="宋体" w:cs="宋体"/>
          <w:b/>
          <w:bCs/>
          <w:color w:val="000000"/>
          <w:kern w:val="0"/>
          <w:szCs w:val="21"/>
        </w:rPr>
      </w:pPr>
      <w:r>
        <w:rPr>
          <w:rFonts w:hint="eastAsia" w:ascii="宋体" w:hAnsi="宋体" w:eastAsia="宋体" w:cs="宋体"/>
          <w:b/>
          <w:bCs/>
          <w:color w:val="000000"/>
          <w:kern w:val="0"/>
          <w:szCs w:val="21"/>
        </w:rPr>
        <w:t>中共江苏省委组织部、江苏省人力资源和社会保障厅、江苏省科学技术协会文件</w:t>
      </w:r>
    </w:p>
    <w:p>
      <w:pPr>
        <w:rPr>
          <w:rFonts w:hint="eastAsia" w:ascii="宋体" w:hAnsi="宋体" w:eastAsia="宋体" w:cs="宋体"/>
          <w:b/>
          <w:bCs/>
          <w:color w:val="018DE4"/>
          <w:kern w:val="0"/>
          <w:sz w:val="33"/>
          <w:szCs w:val="33"/>
          <w:shd w:val="clear" w:color="auto" w:fill="FFFFFF"/>
        </w:rPr>
      </w:pPr>
      <w:r>
        <w:rPr>
          <w:rFonts w:hint="eastAsia" w:ascii="宋体" w:hAnsi="宋体" w:eastAsia="宋体" w:cs="宋体"/>
          <w:b/>
          <w:bCs/>
          <w:color w:val="018DE4"/>
          <w:kern w:val="0"/>
          <w:sz w:val="33"/>
          <w:szCs w:val="33"/>
          <w:shd w:val="clear" w:color="auto" w:fill="FFFFFF"/>
        </w:rPr>
        <w:t>关于印发《江苏省青年科技奖评选表彰办法》的通知</w:t>
      </w:r>
    </w:p>
    <w:tbl>
      <w:tblPr>
        <w:tblStyle w:val="5"/>
        <w:tblW w:w="7891" w:type="dxa"/>
        <w:jc w:val="center"/>
        <w:tblCellSpacing w:w="0" w:type="dxa"/>
        <w:tblInd w:w="0" w:type="dxa"/>
        <w:tblLayout w:type="fixed"/>
        <w:tblCellMar>
          <w:top w:w="0" w:type="dxa"/>
          <w:left w:w="0" w:type="dxa"/>
          <w:bottom w:w="0" w:type="dxa"/>
          <w:right w:w="0" w:type="dxa"/>
        </w:tblCellMar>
      </w:tblPr>
      <w:tblGrid>
        <w:gridCol w:w="7891"/>
      </w:tblGrid>
      <w:tr>
        <w:tblPrEx>
          <w:tblLayout w:type="fixed"/>
          <w:tblCellMar>
            <w:top w:w="0" w:type="dxa"/>
            <w:left w:w="0" w:type="dxa"/>
            <w:bottom w:w="0" w:type="dxa"/>
            <w:right w:w="0" w:type="dxa"/>
          </w:tblCellMar>
        </w:tblPrEx>
        <w:trPr>
          <w:tblCellSpacing w:w="0" w:type="dxa"/>
          <w:jc w:val="center"/>
        </w:trPr>
        <w:tc>
          <w:tcPr>
            <w:tcW w:w="7891" w:type="dxa"/>
            <w:vAlign w:val="center"/>
          </w:tcPr>
          <w:tbl>
            <w:tblPr>
              <w:tblStyle w:val="5"/>
              <w:tblW w:w="7102" w:type="dxa"/>
              <w:jc w:val="center"/>
              <w:tblCellSpacing w:w="0" w:type="dxa"/>
              <w:tblInd w:w="0" w:type="dxa"/>
              <w:tblLayout w:type="fixed"/>
              <w:tblCellMar>
                <w:top w:w="0" w:type="dxa"/>
                <w:left w:w="0" w:type="dxa"/>
                <w:bottom w:w="0" w:type="dxa"/>
                <w:right w:w="0" w:type="dxa"/>
              </w:tblCellMar>
            </w:tblPr>
            <w:tblGrid>
              <w:gridCol w:w="7102"/>
            </w:tblGrid>
            <w:tr>
              <w:tblPrEx>
                <w:tblLayout w:type="fixed"/>
                <w:tblCellMar>
                  <w:top w:w="0" w:type="dxa"/>
                  <w:left w:w="0" w:type="dxa"/>
                  <w:bottom w:w="0" w:type="dxa"/>
                  <w:right w:w="0" w:type="dxa"/>
                </w:tblCellMar>
              </w:tblPrEx>
              <w:trPr>
                <w:trHeight w:val="390" w:hRule="atLeast"/>
                <w:tblCellSpacing w:w="0" w:type="dxa"/>
                <w:jc w:val="center"/>
              </w:trPr>
              <w:tc>
                <w:tcPr>
                  <w:tcW w:w="7102" w:type="dxa"/>
                  <w:vAlign w:val="center"/>
                </w:tcPr>
                <w:p>
                  <w:pPr>
                    <w:widowControl/>
                    <w:spacing w:line="324" w:lineRule="atLeast"/>
                    <w:jc w:val="center"/>
                    <w:rPr>
                      <w:rFonts w:ascii="宋体" w:hAnsi="宋体" w:eastAsia="宋体" w:cs="宋体"/>
                      <w:color w:val="3D3D3D"/>
                      <w:kern w:val="0"/>
                      <w:sz w:val="18"/>
                      <w:szCs w:val="18"/>
                    </w:rPr>
                  </w:pPr>
                  <w:r>
                    <w:rPr>
                      <w:rFonts w:hint="eastAsia" w:ascii="宋体" w:hAnsi="宋体" w:eastAsia="宋体" w:cs="宋体"/>
                      <w:color w:val="3D3D3D"/>
                      <w:kern w:val="0"/>
                      <w:sz w:val="18"/>
                      <w:szCs w:val="18"/>
                    </w:rPr>
                    <w:t>2010-11-30</w:t>
                  </w:r>
                </w:p>
              </w:tc>
            </w:tr>
          </w:tbl>
          <w:p>
            <w:pPr>
              <w:widowControl/>
              <w:spacing w:line="324" w:lineRule="atLeast"/>
              <w:jc w:val="left"/>
              <w:rPr>
                <w:rFonts w:ascii="宋体" w:hAnsi="宋体" w:eastAsia="宋体" w:cs="宋体"/>
                <w:color w:val="3D3D3D"/>
                <w:kern w:val="0"/>
                <w:sz w:val="18"/>
                <w:szCs w:val="18"/>
              </w:rPr>
            </w:pPr>
          </w:p>
        </w:tc>
      </w:tr>
      <w:tr>
        <w:tblPrEx>
          <w:tblLayout w:type="fixed"/>
          <w:tblCellMar>
            <w:top w:w="0" w:type="dxa"/>
            <w:left w:w="0" w:type="dxa"/>
            <w:bottom w:w="0" w:type="dxa"/>
            <w:right w:w="0" w:type="dxa"/>
          </w:tblCellMar>
        </w:tblPrEx>
        <w:trPr>
          <w:trHeight w:val="660" w:hRule="atLeast"/>
          <w:tblCellSpacing w:w="0" w:type="dxa"/>
          <w:jc w:val="center"/>
        </w:trPr>
        <w:tc>
          <w:tcPr>
            <w:tcW w:w="7891" w:type="dxa"/>
            <w:tcMar>
              <w:top w:w="300" w:type="dxa"/>
              <w:left w:w="600" w:type="dxa"/>
              <w:bottom w:w="300" w:type="dxa"/>
              <w:right w:w="600" w:type="dxa"/>
            </w:tcMar>
            <w:vAlign w:val="center"/>
          </w:tcPr>
          <w:p>
            <w:pPr>
              <w:widowControl/>
              <w:spacing w:after="225" w:line="375" w:lineRule="atLeast"/>
              <w:jc w:val="center"/>
              <w:rPr>
                <w:rFonts w:ascii="宋体" w:hAnsi="宋体" w:eastAsia="宋体" w:cs="宋体"/>
                <w:color w:val="3D3D3D"/>
                <w:kern w:val="0"/>
                <w:szCs w:val="21"/>
              </w:rPr>
            </w:pPr>
            <w:r>
              <w:rPr>
                <w:rFonts w:hint="eastAsia" w:ascii="宋体" w:hAnsi="宋体" w:eastAsia="宋体" w:cs="宋体"/>
                <w:color w:val="3D3D3D"/>
                <w:kern w:val="0"/>
                <w:szCs w:val="21"/>
              </w:rPr>
              <w:t>苏科协发〔2010〕161号</w:t>
            </w:r>
          </w:p>
        </w:tc>
      </w:tr>
    </w:tbl>
    <w:p>
      <w:pPr>
        <w:widowControl/>
        <w:shd w:val="clear" w:color="auto" w:fill="FFFFFF"/>
        <w:jc w:val="left"/>
        <w:rPr>
          <w:rFonts w:hint="eastAsia" w:ascii="宋体" w:hAnsi="宋体" w:eastAsia="宋体" w:cs="宋体"/>
          <w:color w:val="3D3D3D"/>
          <w:kern w:val="0"/>
          <w:szCs w:val="21"/>
        </w:rPr>
      </w:pPr>
      <w:r>
        <w:rPr>
          <w:rFonts w:hint="eastAsia" w:ascii="宋体" w:hAnsi="宋体" w:eastAsia="宋体" w:cs="宋体"/>
          <w:color w:val="3D3D3D"/>
          <w:kern w:val="0"/>
          <w:szCs w:val="21"/>
        </w:rPr>
        <w:t>各市委组织部、市人力资源社会保障局、市科协，各省级学会，各有关单位：</w:t>
      </w:r>
    </w:p>
    <w:p>
      <w:pPr>
        <w:widowControl/>
        <w:shd w:val="clear" w:color="auto" w:fill="FFFFFF"/>
        <w:spacing w:after="225"/>
        <w:jc w:val="left"/>
        <w:rPr>
          <w:rFonts w:hint="eastAsia" w:ascii="宋体" w:hAnsi="宋体" w:eastAsia="宋体" w:cs="宋体"/>
          <w:color w:val="3D3D3D"/>
          <w:kern w:val="0"/>
          <w:szCs w:val="21"/>
        </w:rPr>
      </w:pPr>
      <w:r>
        <w:rPr>
          <w:rFonts w:hint="eastAsia" w:ascii="宋体" w:hAnsi="宋体" w:eastAsia="宋体" w:cs="宋体"/>
          <w:color w:val="3D3D3D"/>
          <w:kern w:val="0"/>
          <w:szCs w:val="21"/>
        </w:rPr>
        <w:t>  </w:t>
      </w:r>
      <w:bookmarkStart w:id="0" w:name="_GoBack"/>
      <w:bookmarkEnd w:id="0"/>
      <w:r>
        <w:rPr>
          <w:rFonts w:hint="eastAsia" w:ascii="宋体" w:hAnsi="宋体" w:eastAsia="宋体" w:cs="宋体"/>
          <w:color w:val="3D3D3D"/>
          <w:kern w:val="0"/>
          <w:szCs w:val="21"/>
        </w:rPr>
        <w:t>为深入贯彻落实科学发展观，大力实施科教与人才强省战略和创新驱动战略，努力造就千百万青年科技英才，激励广大青年科技工作者为推动科学发展，建设美好江苏作出新贡献，经研究，对《江苏省青年科技奖条例》（2003年修订稿）作有关修订，现将新修订的《江苏省青年科技奖评选表彰办法》（2010年修订稿）印发你们，希遵照执行。</w:t>
      </w:r>
    </w:p>
    <w:p>
      <w:pPr>
        <w:widowControl/>
        <w:shd w:val="clear" w:color="auto" w:fill="FFFFFF"/>
        <w:spacing w:after="225"/>
        <w:jc w:val="left"/>
        <w:rPr>
          <w:rFonts w:hint="eastAsia" w:ascii="宋体" w:hAnsi="宋体" w:eastAsia="宋体" w:cs="宋体"/>
          <w:color w:val="3D3D3D"/>
          <w:kern w:val="0"/>
          <w:szCs w:val="21"/>
        </w:rPr>
      </w:pPr>
      <w:r>
        <w:rPr>
          <w:rFonts w:hint="eastAsia" w:ascii="宋体" w:hAnsi="宋体" w:eastAsia="宋体" w:cs="宋体"/>
          <w:color w:val="3D3D3D"/>
          <w:kern w:val="0"/>
          <w:szCs w:val="21"/>
        </w:rPr>
        <w:t>    </w:t>
      </w:r>
    </w:p>
    <w:p>
      <w:pPr>
        <w:widowControl/>
        <w:shd w:val="clear" w:color="auto" w:fill="FFFFFF"/>
        <w:ind w:firstLine="1050" w:firstLineChars="500"/>
        <w:jc w:val="both"/>
        <w:rPr>
          <w:rFonts w:hint="eastAsia" w:ascii="宋体" w:hAnsi="宋体" w:eastAsia="宋体" w:cs="宋体"/>
          <w:color w:val="3D3D3D"/>
          <w:kern w:val="0"/>
          <w:szCs w:val="21"/>
        </w:rPr>
      </w:pPr>
      <w:r>
        <w:rPr>
          <w:rFonts w:hint="eastAsia" w:ascii="宋体" w:hAnsi="宋体" w:eastAsia="宋体" w:cs="宋体"/>
          <w:color w:val="3D3D3D"/>
          <w:kern w:val="0"/>
          <w:szCs w:val="21"/>
        </w:rPr>
        <w:t>中共江苏省委组织部 江苏省人力资源和社会保障厅</w:t>
      </w:r>
      <w:r>
        <w:rPr>
          <w:rFonts w:hint="eastAsia" w:ascii="宋体" w:hAnsi="宋体" w:eastAsia="宋体" w:cs="宋体"/>
          <w:color w:val="3D3D3D"/>
          <w:kern w:val="0"/>
          <w:szCs w:val="21"/>
          <w:lang w:val="en-US" w:eastAsia="zh-CN"/>
        </w:rPr>
        <w:t xml:space="preserve">   </w:t>
      </w:r>
      <w:r>
        <w:rPr>
          <w:rFonts w:hint="eastAsia" w:ascii="宋体" w:hAnsi="宋体" w:eastAsia="宋体" w:cs="宋体"/>
          <w:color w:val="3D3D3D"/>
          <w:kern w:val="0"/>
          <w:szCs w:val="21"/>
        </w:rPr>
        <w:t>江苏省科学技术协会</w:t>
      </w:r>
    </w:p>
    <w:p>
      <w:pPr>
        <w:widowControl/>
        <w:shd w:val="clear" w:color="auto" w:fill="FFFFFF"/>
        <w:spacing w:after="225"/>
        <w:jc w:val="right"/>
        <w:rPr>
          <w:rFonts w:hint="eastAsia" w:ascii="宋体" w:hAnsi="宋体" w:eastAsia="宋体" w:cs="宋体"/>
          <w:color w:val="3D3D3D"/>
          <w:kern w:val="0"/>
          <w:szCs w:val="21"/>
        </w:rPr>
      </w:pPr>
      <w:r>
        <w:rPr>
          <w:rFonts w:hint="eastAsia" w:ascii="宋体" w:hAnsi="宋体" w:eastAsia="宋体" w:cs="宋体"/>
          <w:color w:val="3D3D3D"/>
          <w:kern w:val="0"/>
          <w:szCs w:val="21"/>
        </w:rPr>
        <w:t>    二○一○年十一月二十九日</w:t>
      </w:r>
    </w:p>
    <w:p>
      <w:pPr>
        <w:widowControl/>
        <w:shd w:val="clear" w:color="auto" w:fill="FFFFFF"/>
        <w:jc w:val="center"/>
        <w:rPr>
          <w:rFonts w:ascii="宋体" w:hAnsi="宋体" w:eastAsia="宋体" w:cs="宋体"/>
          <w:color w:val="3D3D3D"/>
          <w:kern w:val="0"/>
          <w:szCs w:val="21"/>
        </w:rPr>
      </w:pPr>
      <w:r>
        <w:rPr>
          <w:rFonts w:hint="eastAsia" w:ascii="宋体" w:hAnsi="宋体" w:eastAsia="宋体" w:cs="宋体"/>
          <w:color w:val="3D3D3D"/>
          <w:kern w:val="0"/>
          <w:szCs w:val="21"/>
        </w:rPr>
        <w:t>江苏省青年科技奖评选表彰办法</w:t>
      </w:r>
    </w:p>
    <w:p>
      <w:pPr>
        <w:widowControl/>
        <w:shd w:val="clear" w:color="auto" w:fill="FFFFFF"/>
        <w:spacing w:after="225"/>
        <w:jc w:val="center"/>
        <w:rPr>
          <w:rFonts w:hint="eastAsia" w:ascii="宋体" w:hAnsi="宋体" w:eastAsia="宋体" w:cs="宋体"/>
          <w:color w:val="3D3D3D"/>
          <w:kern w:val="0"/>
          <w:szCs w:val="21"/>
        </w:rPr>
      </w:pPr>
      <w:r>
        <w:rPr>
          <w:rFonts w:hint="eastAsia" w:ascii="宋体" w:hAnsi="宋体" w:eastAsia="宋体" w:cs="宋体"/>
          <w:color w:val="3D3D3D"/>
          <w:kern w:val="0"/>
          <w:szCs w:val="21"/>
        </w:rPr>
        <w:t>    （2010年修订稿）</w:t>
      </w:r>
    </w:p>
    <w:p>
      <w:pPr>
        <w:widowControl/>
        <w:shd w:val="clear" w:color="auto" w:fill="FFFFFF"/>
        <w:spacing w:after="225"/>
        <w:jc w:val="center"/>
        <w:rPr>
          <w:rFonts w:hint="eastAsia" w:ascii="宋体" w:hAnsi="宋体" w:eastAsia="宋体" w:cs="宋体"/>
          <w:color w:val="3D3D3D"/>
          <w:kern w:val="0"/>
          <w:szCs w:val="21"/>
        </w:rPr>
      </w:pPr>
      <w:r>
        <w:rPr>
          <w:rFonts w:hint="eastAsia" w:ascii="宋体" w:hAnsi="宋体" w:eastAsia="宋体" w:cs="宋体"/>
          <w:color w:val="3D3D3D"/>
          <w:kern w:val="0"/>
          <w:szCs w:val="21"/>
        </w:rPr>
        <w:t>    </w:t>
      </w:r>
    </w:p>
    <w:p>
      <w:pPr>
        <w:widowControl/>
        <w:shd w:val="clear" w:color="auto" w:fill="FFFFFF"/>
        <w:spacing w:after="225"/>
        <w:jc w:val="left"/>
        <w:rPr>
          <w:rFonts w:hint="eastAsia" w:ascii="宋体" w:hAnsi="宋体" w:eastAsia="宋体" w:cs="宋体"/>
          <w:color w:val="3D3D3D"/>
          <w:kern w:val="0"/>
          <w:szCs w:val="21"/>
        </w:rPr>
      </w:pPr>
      <w:r>
        <w:rPr>
          <w:rFonts w:hint="eastAsia" w:ascii="宋体" w:hAnsi="宋体" w:eastAsia="宋体" w:cs="宋体"/>
          <w:color w:val="3D3D3D"/>
          <w:kern w:val="0"/>
          <w:szCs w:val="21"/>
        </w:rPr>
        <w:t>    第一条 评选宗旨</w:t>
      </w:r>
    </w:p>
    <w:p>
      <w:pPr>
        <w:widowControl/>
        <w:shd w:val="clear" w:color="auto" w:fill="FFFFFF"/>
        <w:spacing w:after="225"/>
        <w:jc w:val="left"/>
        <w:rPr>
          <w:rFonts w:hint="eastAsia" w:ascii="宋体" w:hAnsi="宋体" w:eastAsia="宋体" w:cs="宋体"/>
          <w:color w:val="3D3D3D"/>
          <w:kern w:val="0"/>
          <w:szCs w:val="21"/>
        </w:rPr>
      </w:pPr>
      <w:r>
        <w:rPr>
          <w:rFonts w:hint="eastAsia" w:ascii="宋体" w:hAnsi="宋体" w:eastAsia="宋体" w:cs="宋体"/>
          <w:color w:val="3D3D3D"/>
          <w:kern w:val="0"/>
          <w:szCs w:val="21"/>
        </w:rPr>
        <w:t>    江苏省青年科技奖是中共江苏省委组织部、江苏省人力资源和社会保障厅、江苏省科学技术协会共同设立并组织实施，面向全省广大青年科技工作者的奖项。旨在发现和培养进入国内一流乃至世界科技前沿的青年学术和技术带头人，促进青年科技人才的成长；表彰奖励在我省经济发展、社会进步和科技创新、创业、创优中作出突出成就的青年科技人才；激励广大青年科技工作者为建设创新型省份、实现“两个率先”作出新的贡献。</w:t>
      </w:r>
    </w:p>
    <w:p>
      <w:pPr>
        <w:widowControl/>
        <w:shd w:val="clear" w:color="auto" w:fill="FFFFFF"/>
        <w:spacing w:after="225"/>
        <w:jc w:val="left"/>
        <w:rPr>
          <w:rFonts w:hint="eastAsia" w:ascii="宋体" w:hAnsi="宋体" w:eastAsia="宋体" w:cs="宋体"/>
          <w:color w:val="3D3D3D"/>
          <w:kern w:val="0"/>
          <w:szCs w:val="21"/>
        </w:rPr>
      </w:pPr>
      <w:r>
        <w:rPr>
          <w:rFonts w:hint="eastAsia" w:ascii="宋体" w:hAnsi="宋体" w:eastAsia="宋体" w:cs="宋体"/>
          <w:color w:val="3D3D3D"/>
          <w:kern w:val="0"/>
          <w:szCs w:val="21"/>
        </w:rPr>
        <w:t>    第二条 评选条件</w:t>
      </w:r>
    </w:p>
    <w:p>
      <w:pPr>
        <w:widowControl/>
        <w:shd w:val="clear" w:color="auto" w:fill="FFFFFF"/>
        <w:spacing w:after="225"/>
        <w:jc w:val="left"/>
        <w:rPr>
          <w:rFonts w:hint="eastAsia" w:ascii="宋体" w:hAnsi="宋体" w:eastAsia="宋体" w:cs="宋体"/>
          <w:color w:val="3D3D3D"/>
          <w:kern w:val="0"/>
          <w:szCs w:val="21"/>
        </w:rPr>
      </w:pPr>
      <w:r>
        <w:rPr>
          <w:rFonts w:hint="eastAsia" w:ascii="宋体" w:hAnsi="宋体" w:eastAsia="宋体" w:cs="宋体"/>
          <w:color w:val="3D3D3D"/>
          <w:kern w:val="0"/>
          <w:szCs w:val="21"/>
        </w:rPr>
        <w:t>    坚持中国共产党领导，拥护党的路线、方针、政策，实践“三个代表”重要思想，坚持科学发展观，具有“献身、创新、求实、协作”的科学精神和优良的职业道德，学风正派。年龄不超过40周岁。同时，还应符合下列条件之一：</w:t>
      </w:r>
    </w:p>
    <w:p>
      <w:pPr>
        <w:widowControl/>
        <w:shd w:val="clear" w:color="auto" w:fill="FFFFFF"/>
        <w:spacing w:after="225"/>
        <w:jc w:val="left"/>
        <w:rPr>
          <w:rFonts w:hint="eastAsia" w:ascii="宋体" w:hAnsi="宋体" w:eastAsia="宋体" w:cs="宋体"/>
          <w:color w:val="3D3D3D"/>
          <w:kern w:val="0"/>
          <w:szCs w:val="21"/>
        </w:rPr>
      </w:pPr>
      <w:r>
        <w:rPr>
          <w:rFonts w:hint="eastAsia" w:ascii="宋体" w:hAnsi="宋体" w:eastAsia="宋体" w:cs="宋体"/>
          <w:color w:val="3D3D3D"/>
          <w:kern w:val="0"/>
          <w:szCs w:val="21"/>
        </w:rPr>
        <w:t>    （一）在自然科学研究领域取得重要的、创新性的成就，作出了突出贡献；</w:t>
      </w:r>
    </w:p>
    <w:p>
      <w:pPr>
        <w:widowControl/>
        <w:shd w:val="clear" w:color="auto" w:fill="FFFFFF"/>
        <w:spacing w:after="225"/>
        <w:jc w:val="left"/>
        <w:rPr>
          <w:rFonts w:hint="eastAsia" w:ascii="宋体" w:hAnsi="宋体" w:eastAsia="宋体" w:cs="宋体"/>
          <w:color w:val="3D3D3D"/>
          <w:kern w:val="0"/>
          <w:szCs w:val="21"/>
        </w:rPr>
      </w:pPr>
      <w:r>
        <w:rPr>
          <w:rFonts w:hint="eastAsia" w:ascii="宋体" w:hAnsi="宋体" w:eastAsia="宋体" w:cs="宋体"/>
          <w:color w:val="3D3D3D"/>
          <w:kern w:val="0"/>
          <w:szCs w:val="21"/>
        </w:rPr>
        <w:t>    （二）在工程技术方面取得重大的、创造性的成果，作出贡献，并有显著应用成效；</w:t>
      </w:r>
    </w:p>
    <w:p>
      <w:pPr>
        <w:widowControl/>
        <w:shd w:val="clear" w:color="auto" w:fill="FFFFFF"/>
        <w:spacing w:after="225"/>
        <w:jc w:val="left"/>
        <w:rPr>
          <w:rFonts w:hint="eastAsia" w:ascii="宋体" w:hAnsi="宋体" w:eastAsia="宋体" w:cs="宋体"/>
          <w:color w:val="3D3D3D"/>
          <w:kern w:val="0"/>
          <w:szCs w:val="21"/>
        </w:rPr>
      </w:pPr>
      <w:r>
        <w:rPr>
          <w:rFonts w:hint="eastAsia" w:ascii="宋体" w:hAnsi="宋体" w:eastAsia="宋体" w:cs="宋体"/>
          <w:color w:val="3D3D3D"/>
          <w:kern w:val="0"/>
          <w:szCs w:val="21"/>
        </w:rPr>
        <w:t>    （三）在科学技术普及、科技成果推广转化、科技管理工作中取得突出成绩，产生显著的经济效益或社会效益。</w:t>
      </w:r>
    </w:p>
    <w:p>
      <w:pPr>
        <w:widowControl/>
        <w:shd w:val="clear" w:color="auto" w:fill="FFFFFF"/>
        <w:spacing w:after="225"/>
        <w:jc w:val="left"/>
        <w:rPr>
          <w:rFonts w:hint="eastAsia" w:ascii="宋体" w:hAnsi="宋体" w:eastAsia="宋体" w:cs="宋体"/>
          <w:color w:val="3D3D3D"/>
          <w:kern w:val="0"/>
          <w:szCs w:val="21"/>
        </w:rPr>
      </w:pPr>
      <w:r>
        <w:rPr>
          <w:rFonts w:hint="eastAsia" w:ascii="宋体" w:hAnsi="宋体" w:eastAsia="宋体" w:cs="宋体"/>
          <w:color w:val="3D3D3D"/>
          <w:kern w:val="0"/>
          <w:szCs w:val="21"/>
        </w:rPr>
        <w:t>    第三条 评选周期及名额</w:t>
      </w:r>
    </w:p>
    <w:p>
      <w:pPr>
        <w:widowControl/>
        <w:shd w:val="clear" w:color="auto" w:fill="FFFFFF"/>
        <w:spacing w:after="225"/>
        <w:jc w:val="left"/>
        <w:rPr>
          <w:rFonts w:hint="eastAsia" w:ascii="宋体" w:hAnsi="宋体" w:eastAsia="宋体" w:cs="宋体"/>
          <w:color w:val="3D3D3D"/>
          <w:kern w:val="0"/>
          <w:szCs w:val="21"/>
        </w:rPr>
      </w:pPr>
      <w:r>
        <w:rPr>
          <w:rFonts w:hint="eastAsia" w:ascii="宋体" w:hAnsi="宋体" w:eastAsia="宋体" w:cs="宋体"/>
          <w:color w:val="3D3D3D"/>
          <w:kern w:val="0"/>
          <w:szCs w:val="21"/>
        </w:rPr>
        <w:t>    江苏省青年科技奖每两年评选一次，每届授奖人数为20人，从中评选出10名“江苏省十大青年科技之星”；其余10名授予江苏省青年科技奖。对同一个人不重复授奖，已获中国青年科技奖者不参加评选。</w:t>
      </w:r>
    </w:p>
    <w:p>
      <w:pPr>
        <w:widowControl/>
        <w:shd w:val="clear" w:color="auto" w:fill="FFFFFF"/>
        <w:spacing w:after="225"/>
        <w:jc w:val="left"/>
        <w:rPr>
          <w:rFonts w:hint="eastAsia" w:ascii="宋体" w:hAnsi="宋体" w:eastAsia="宋体" w:cs="宋体"/>
          <w:color w:val="3D3D3D"/>
          <w:kern w:val="0"/>
          <w:szCs w:val="21"/>
        </w:rPr>
      </w:pPr>
      <w:r>
        <w:rPr>
          <w:rFonts w:hint="eastAsia" w:ascii="宋体" w:hAnsi="宋体" w:eastAsia="宋体" w:cs="宋体"/>
          <w:color w:val="3D3D3D"/>
          <w:kern w:val="0"/>
          <w:szCs w:val="21"/>
        </w:rPr>
        <w:t>    第四条 推荐单位</w:t>
      </w:r>
    </w:p>
    <w:p>
      <w:pPr>
        <w:widowControl/>
        <w:shd w:val="clear" w:color="auto" w:fill="FFFFFF"/>
        <w:spacing w:after="225"/>
        <w:jc w:val="left"/>
        <w:rPr>
          <w:rFonts w:hint="eastAsia" w:ascii="宋体" w:hAnsi="宋体" w:eastAsia="宋体" w:cs="宋体"/>
          <w:color w:val="3D3D3D"/>
          <w:kern w:val="0"/>
          <w:szCs w:val="21"/>
        </w:rPr>
      </w:pPr>
      <w:r>
        <w:rPr>
          <w:rFonts w:hint="eastAsia" w:ascii="宋体" w:hAnsi="宋体" w:eastAsia="宋体" w:cs="宋体"/>
          <w:color w:val="3D3D3D"/>
          <w:kern w:val="0"/>
          <w:szCs w:val="21"/>
        </w:rPr>
        <w:t>    （一）各市委组织部、市人力资源社会保障局、市科协共同推荐本地区的候选人；</w:t>
      </w:r>
    </w:p>
    <w:p>
      <w:pPr>
        <w:widowControl/>
        <w:shd w:val="clear" w:color="auto" w:fill="FFFFFF"/>
        <w:spacing w:after="225"/>
        <w:jc w:val="left"/>
        <w:rPr>
          <w:rFonts w:hint="eastAsia" w:ascii="宋体" w:hAnsi="宋体" w:eastAsia="宋体" w:cs="宋体"/>
          <w:color w:val="3D3D3D"/>
          <w:kern w:val="0"/>
          <w:szCs w:val="21"/>
        </w:rPr>
      </w:pPr>
      <w:r>
        <w:rPr>
          <w:rFonts w:hint="eastAsia" w:ascii="宋体" w:hAnsi="宋体" w:eastAsia="宋体" w:cs="宋体"/>
          <w:color w:val="3D3D3D"/>
          <w:kern w:val="0"/>
          <w:szCs w:val="21"/>
        </w:rPr>
        <w:t>    （二）省科协所属各省级学会可与相关部门联合或单独推荐本学科领域的候选人；</w:t>
      </w:r>
    </w:p>
    <w:p>
      <w:pPr>
        <w:widowControl/>
        <w:shd w:val="clear" w:color="auto" w:fill="FFFFFF"/>
        <w:spacing w:after="225"/>
        <w:jc w:val="left"/>
        <w:rPr>
          <w:rFonts w:hint="eastAsia" w:ascii="宋体" w:hAnsi="宋体" w:eastAsia="宋体" w:cs="宋体"/>
          <w:color w:val="3D3D3D"/>
          <w:kern w:val="0"/>
          <w:szCs w:val="21"/>
        </w:rPr>
      </w:pPr>
      <w:r>
        <w:rPr>
          <w:rFonts w:hint="eastAsia" w:ascii="宋体" w:hAnsi="宋体" w:eastAsia="宋体" w:cs="宋体"/>
          <w:color w:val="3D3D3D"/>
          <w:kern w:val="0"/>
          <w:szCs w:val="21"/>
        </w:rPr>
        <w:t>    （三）其他有关单位可以直接向省科协推荐候选人。</w:t>
      </w:r>
    </w:p>
    <w:p>
      <w:pPr>
        <w:widowControl/>
        <w:shd w:val="clear" w:color="auto" w:fill="FFFFFF"/>
        <w:spacing w:after="225"/>
        <w:jc w:val="left"/>
        <w:rPr>
          <w:rFonts w:hint="eastAsia" w:ascii="宋体" w:hAnsi="宋体" w:eastAsia="宋体" w:cs="宋体"/>
          <w:color w:val="3D3D3D"/>
          <w:kern w:val="0"/>
          <w:szCs w:val="21"/>
        </w:rPr>
      </w:pPr>
      <w:r>
        <w:rPr>
          <w:rFonts w:hint="eastAsia" w:ascii="宋体" w:hAnsi="宋体" w:eastAsia="宋体" w:cs="宋体"/>
          <w:color w:val="3D3D3D"/>
          <w:kern w:val="0"/>
          <w:szCs w:val="21"/>
        </w:rPr>
        <w:t>    第五条 组织领导</w:t>
      </w:r>
    </w:p>
    <w:p>
      <w:pPr>
        <w:widowControl/>
        <w:shd w:val="clear" w:color="auto" w:fill="FFFFFF"/>
        <w:spacing w:after="225"/>
        <w:jc w:val="left"/>
        <w:rPr>
          <w:rFonts w:hint="eastAsia" w:ascii="宋体" w:hAnsi="宋体" w:eastAsia="宋体" w:cs="宋体"/>
          <w:color w:val="3D3D3D"/>
          <w:kern w:val="0"/>
          <w:szCs w:val="21"/>
        </w:rPr>
      </w:pPr>
      <w:r>
        <w:rPr>
          <w:rFonts w:hint="eastAsia" w:ascii="宋体" w:hAnsi="宋体" w:eastAsia="宋体" w:cs="宋体"/>
          <w:color w:val="3D3D3D"/>
          <w:kern w:val="0"/>
          <w:szCs w:val="21"/>
        </w:rPr>
        <w:t>    （一）由省委组织部、省人力资源社会保障厅、省科协共同成立江苏省青年科技奖领导工作委员会，领导工作委员会设主任1人，由省科协当届主席担任；副主任3人，分别由省委组织部、省人力资源社会保障厅、省科协有关负责同志担任；委员3—5人，由著名科学家担任。领导工作委员会下设办公室，办事机构设在江苏省科协组织宣传部。</w:t>
      </w:r>
    </w:p>
    <w:p>
      <w:pPr>
        <w:widowControl/>
        <w:shd w:val="clear" w:color="auto" w:fill="FFFFFF"/>
        <w:spacing w:after="225"/>
        <w:jc w:val="left"/>
        <w:rPr>
          <w:rFonts w:hint="eastAsia" w:ascii="宋体" w:hAnsi="宋体" w:eastAsia="宋体" w:cs="宋体"/>
          <w:color w:val="3D3D3D"/>
          <w:kern w:val="0"/>
          <w:szCs w:val="21"/>
        </w:rPr>
      </w:pPr>
      <w:r>
        <w:rPr>
          <w:rFonts w:hint="eastAsia" w:ascii="宋体" w:hAnsi="宋体" w:eastAsia="宋体" w:cs="宋体"/>
          <w:color w:val="3D3D3D"/>
          <w:kern w:val="0"/>
          <w:szCs w:val="21"/>
        </w:rPr>
        <w:t>    （二）江苏省青年科技奖设立评审委员会，设主任委员1人，由领导工作委员会成员兼任，副主任委员1人，委员若干人。江苏省青年科技奖评审委员会组成若干学科评审组，组成人员由领导工作委员会办公室根据需要聘请。评审组组长由评审委员会委员兼任。</w:t>
      </w:r>
    </w:p>
    <w:p>
      <w:pPr>
        <w:widowControl/>
        <w:shd w:val="clear" w:color="auto" w:fill="FFFFFF"/>
        <w:spacing w:after="225"/>
        <w:jc w:val="left"/>
        <w:rPr>
          <w:rFonts w:hint="eastAsia" w:ascii="宋体" w:hAnsi="宋体" w:eastAsia="宋体" w:cs="宋体"/>
          <w:color w:val="3D3D3D"/>
          <w:kern w:val="0"/>
          <w:szCs w:val="21"/>
        </w:rPr>
      </w:pPr>
      <w:r>
        <w:rPr>
          <w:rFonts w:hint="eastAsia" w:ascii="宋体" w:hAnsi="宋体" w:eastAsia="宋体" w:cs="宋体"/>
          <w:color w:val="3D3D3D"/>
          <w:kern w:val="0"/>
          <w:szCs w:val="21"/>
        </w:rPr>
        <w:t>    第六条 组织领导机构的主要职责和评审方法</w:t>
      </w:r>
    </w:p>
    <w:p>
      <w:pPr>
        <w:widowControl/>
        <w:shd w:val="clear" w:color="auto" w:fill="FFFFFF"/>
        <w:spacing w:after="225"/>
        <w:jc w:val="left"/>
        <w:rPr>
          <w:rFonts w:hint="eastAsia" w:ascii="宋体" w:hAnsi="宋体" w:eastAsia="宋体" w:cs="宋体"/>
          <w:color w:val="3D3D3D"/>
          <w:kern w:val="0"/>
          <w:szCs w:val="21"/>
        </w:rPr>
      </w:pPr>
      <w:r>
        <w:rPr>
          <w:rFonts w:hint="eastAsia" w:ascii="宋体" w:hAnsi="宋体" w:eastAsia="宋体" w:cs="宋体"/>
          <w:color w:val="3D3D3D"/>
          <w:kern w:val="0"/>
          <w:szCs w:val="21"/>
        </w:rPr>
        <w:t>    （一）江苏省青年科技奖领导工作委员会负责审议、修改《江苏省青年科技奖评选表彰办法》；审批评审结果；对有异议的候选人进行复核，对评选工作提出咨询意见等。</w:t>
      </w:r>
    </w:p>
    <w:p>
      <w:pPr>
        <w:widowControl/>
        <w:shd w:val="clear" w:color="auto" w:fill="FFFFFF"/>
        <w:spacing w:after="225"/>
        <w:jc w:val="left"/>
        <w:rPr>
          <w:rFonts w:hint="eastAsia" w:ascii="宋体" w:hAnsi="宋体" w:eastAsia="宋体" w:cs="宋体"/>
          <w:color w:val="3D3D3D"/>
          <w:kern w:val="0"/>
          <w:szCs w:val="21"/>
        </w:rPr>
      </w:pPr>
      <w:r>
        <w:rPr>
          <w:rFonts w:hint="eastAsia" w:ascii="宋体" w:hAnsi="宋体" w:eastAsia="宋体" w:cs="宋体"/>
          <w:color w:val="3D3D3D"/>
          <w:kern w:val="0"/>
          <w:szCs w:val="21"/>
        </w:rPr>
        <w:t>    （二）江苏省青年科技奖评审委员会负责指导学科评审组初评，进行评委会评审和复评。评委会在学科评审组初评的基础上，以无记名投票表决，评选出20名江苏省青年科技奖候选人；再从中评选出10名江苏省十大青年科技之星候选人。</w:t>
      </w:r>
    </w:p>
    <w:p>
      <w:pPr>
        <w:widowControl/>
        <w:shd w:val="clear" w:color="auto" w:fill="FFFFFF"/>
        <w:spacing w:after="225"/>
        <w:jc w:val="left"/>
        <w:rPr>
          <w:rFonts w:hint="eastAsia" w:ascii="宋体" w:hAnsi="宋体" w:eastAsia="宋体" w:cs="宋体"/>
          <w:color w:val="3D3D3D"/>
          <w:kern w:val="0"/>
          <w:szCs w:val="21"/>
        </w:rPr>
      </w:pPr>
      <w:r>
        <w:rPr>
          <w:rFonts w:hint="eastAsia" w:ascii="宋体" w:hAnsi="宋体" w:eastAsia="宋体" w:cs="宋体"/>
          <w:color w:val="3D3D3D"/>
          <w:kern w:val="0"/>
          <w:szCs w:val="21"/>
        </w:rPr>
        <w:t>    （三）江苏省青年科技奖候选人名单及其主要业绩在省内有关媒体和获奖候选人所在单位进行公示。公示期内无异议，评委会将评审结果报江苏省青年科技奖领导工作委员会批准；对有异议的候选人，由省领导工作委员会办公室对有关情况进行复核，并将复核意见提交评委会裁定。</w:t>
      </w:r>
    </w:p>
    <w:p>
      <w:pPr>
        <w:widowControl/>
        <w:shd w:val="clear" w:color="auto" w:fill="FFFFFF"/>
        <w:spacing w:after="225"/>
        <w:jc w:val="left"/>
        <w:rPr>
          <w:rFonts w:hint="eastAsia" w:ascii="宋体" w:hAnsi="宋体" w:eastAsia="宋体" w:cs="宋体"/>
          <w:color w:val="3D3D3D"/>
          <w:kern w:val="0"/>
          <w:szCs w:val="21"/>
        </w:rPr>
      </w:pPr>
      <w:r>
        <w:rPr>
          <w:rFonts w:hint="eastAsia" w:ascii="宋体" w:hAnsi="宋体" w:eastAsia="宋体" w:cs="宋体"/>
          <w:color w:val="3D3D3D"/>
          <w:kern w:val="0"/>
          <w:szCs w:val="21"/>
        </w:rPr>
        <w:t>    （四）江苏省青年科技奖领导工作委员会办公室负责制定江苏省青年科技奖评选表彰具体实施方案和各学科评审组通过初评人选名额分配方案，受理推荐、组织评审、颁奖和其他日常工作。</w:t>
      </w:r>
    </w:p>
    <w:p>
      <w:pPr>
        <w:widowControl/>
        <w:shd w:val="clear" w:color="auto" w:fill="FFFFFF"/>
        <w:spacing w:after="225"/>
        <w:jc w:val="left"/>
        <w:rPr>
          <w:rFonts w:hint="eastAsia" w:ascii="宋体" w:hAnsi="宋体" w:eastAsia="宋体" w:cs="宋体"/>
          <w:color w:val="3D3D3D"/>
          <w:kern w:val="0"/>
          <w:szCs w:val="21"/>
        </w:rPr>
      </w:pPr>
      <w:r>
        <w:rPr>
          <w:rFonts w:hint="eastAsia" w:ascii="宋体" w:hAnsi="宋体" w:eastAsia="宋体" w:cs="宋体"/>
          <w:color w:val="3D3D3D"/>
          <w:kern w:val="0"/>
          <w:szCs w:val="21"/>
        </w:rPr>
        <w:t>    第七条 表彰奖励</w:t>
      </w:r>
    </w:p>
    <w:p>
      <w:pPr>
        <w:widowControl/>
        <w:shd w:val="clear" w:color="auto" w:fill="FFFFFF"/>
        <w:spacing w:after="225"/>
        <w:jc w:val="left"/>
        <w:rPr>
          <w:rFonts w:hint="eastAsia" w:ascii="宋体" w:hAnsi="宋体" w:eastAsia="宋体" w:cs="宋体"/>
          <w:color w:val="3D3D3D"/>
          <w:kern w:val="0"/>
          <w:szCs w:val="21"/>
        </w:rPr>
      </w:pPr>
      <w:r>
        <w:rPr>
          <w:rFonts w:hint="eastAsia" w:ascii="宋体" w:hAnsi="宋体" w:eastAsia="宋体" w:cs="宋体"/>
          <w:color w:val="3D3D3D"/>
          <w:kern w:val="0"/>
          <w:szCs w:val="21"/>
        </w:rPr>
        <w:t>    江苏省青年科技奖以精神奖励为主，物质奖励为辅。省委组织部、省人力资源和社会保障厅、省科协共同颁发奖章（金质、银质奖章）和证书，并下发表彰文件，通报各推荐单位和获奖者所在单位。获奖者有关材料存入其人事档案，作为考核、晋升的重要依据之一。20名获奖者作为当届中国青年科技奖的候选人，按排序和推荐名额参加中国科协评选。</w:t>
      </w:r>
    </w:p>
    <w:p>
      <w:pPr>
        <w:widowControl/>
        <w:shd w:val="clear" w:color="auto" w:fill="FFFFFF"/>
        <w:spacing w:after="225"/>
        <w:jc w:val="left"/>
        <w:rPr>
          <w:rFonts w:hint="eastAsia" w:ascii="宋体" w:hAnsi="宋体" w:eastAsia="宋体" w:cs="宋体"/>
          <w:color w:val="3D3D3D"/>
          <w:kern w:val="0"/>
          <w:szCs w:val="21"/>
        </w:rPr>
      </w:pPr>
      <w:r>
        <w:rPr>
          <w:rFonts w:hint="eastAsia" w:ascii="宋体" w:hAnsi="宋体" w:eastAsia="宋体" w:cs="宋体"/>
          <w:color w:val="3D3D3D"/>
          <w:kern w:val="0"/>
          <w:szCs w:val="21"/>
        </w:rPr>
        <w:t>    第八条 跟踪服务</w:t>
      </w:r>
    </w:p>
    <w:p>
      <w:pPr>
        <w:widowControl/>
        <w:shd w:val="clear" w:color="auto" w:fill="FFFFFF"/>
        <w:spacing w:after="225"/>
        <w:jc w:val="left"/>
        <w:rPr>
          <w:rFonts w:hint="eastAsia" w:ascii="宋体" w:hAnsi="宋体" w:eastAsia="宋体" w:cs="宋体"/>
          <w:color w:val="3D3D3D"/>
          <w:kern w:val="0"/>
          <w:szCs w:val="21"/>
        </w:rPr>
      </w:pPr>
      <w:r>
        <w:rPr>
          <w:rFonts w:hint="eastAsia" w:ascii="宋体" w:hAnsi="宋体" w:eastAsia="宋体" w:cs="宋体"/>
          <w:color w:val="3D3D3D"/>
          <w:kern w:val="0"/>
          <w:szCs w:val="21"/>
        </w:rPr>
        <w:t>    采取有效措施，加强与获奖者的联系。做好获奖者的跟踪服务工作，为获奖者创造进一步成长的良好环境和施展才华的舞台。充分发挥获奖者在我省经济建设、社会发展和科技进步中的作用。</w:t>
      </w:r>
    </w:p>
    <w:p>
      <w:pPr>
        <w:widowControl/>
        <w:shd w:val="clear" w:color="auto" w:fill="FFFFFF"/>
        <w:spacing w:after="225"/>
        <w:jc w:val="left"/>
        <w:rPr>
          <w:rFonts w:hint="eastAsia" w:ascii="宋体" w:hAnsi="宋体" w:eastAsia="宋体" w:cs="宋体"/>
          <w:color w:val="3D3D3D"/>
          <w:kern w:val="0"/>
          <w:szCs w:val="21"/>
        </w:rPr>
      </w:pPr>
      <w:r>
        <w:rPr>
          <w:rFonts w:hint="eastAsia" w:ascii="宋体" w:hAnsi="宋体" w:eastAsia="宋体" w:cs="宋体"/>
          <w:color w:val="3D3D3D"/>
          <w:kern w:val="0"/>
          <w:szCs w:val="21"/>
        </w:rPr>
        <w:t>    第九条 江苏省青年科技奖评选活动涉及面广，必须坚持标准，贯彻公正、公开、透明的原则，实事求是，保证质量，宁缺毋滥，以维护本奖的严肃性和权威性。发现弄虚作假者，撤消奖励并追查有关人员的责任。</w:t>
      </w:r>
    </w:p>
    <w:p>
      <w:pPr>
        <w:widowControl/>
        <w:shd w:val="clear" w:color="auto" w:fill="FFFFFF"/>
        <w:spacing w:after="225"/>
        <w:jc w:val="left"/>
        <w:rPr>
          <w:rFonts w:hint="eastAsia" w:ascii="宋体" w:hAnsi="宋体" w:eastAsia="宋体" w:cs="宋体"/>
          <w:color w:val="3D3D3D"/>
          <w:kern w:val="0"/>
          <w:szCs w:val="21"/>
        </w:rPr>
      </w:pPr>
      <w:r>
        <w:rPr>
          <w:rFonts w:hint="eastAsia" w:ascii="宋体" w:hAnsi="宋体" w:eastAsia="宋体" w:cs="宋体"/>
          <w:color w:val="3D3D3D"/>
          <w:kern w:val="0"/>
          <w:szCs w:val="21"/>
        </w:rPr>
        <w:t>    第十条 本条例由江苏省青年科技奖领导工作委员会负责解释。</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B0A3D"/>
    <w:rsid w:val="003B0A3D"/>
    <w:rsid w:val="00880DA0"/>
    <w:rsid w:val="009A64EA"/>
    <w:rsid w:val="303B73B8"/>
    <w:rsid w:val="44AD4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6"/>
    <w:basedOn w:val="1"/>
    <w:next w:val="1"/>
    <w:link w:val="6"/>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标题 6 Char"/>
    <w:basedOn w:val="4"/>
    <w:link w:val="2"/>
    <w:uiPriority w:val="9"/>
    <w:rPr>
      <w:rFonts w:ascii="宋体" w:hAnsi="宋体" w:eastAsia="宋体" w:cs="宋体"/>
      <w:b/>
      <w:bCs/>
      <w:kern w:val="0"/>
      <w:sz w:val="15"/>
      <w:szCs w:val="1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332</Words>
  <Characters>1895</Characters>
  <Lines>15</Lines>
  <Paragraphs>4</Paragraphs>
  <TotalTime>0</TotalTime>
  <ScaleCrop>false</ScaleCrop>
  <LinksUpToDate>false</LinksUpToDate>
  <CharactersWithSpaces>2223</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2018-04-13T08:20:00Z</dcterms:created>
  <dc:creator>dell</dc:creator>
  <cp:lastModifiedBy>dell</cp:lastModifiedBy>
  <dcterms:modified xsi:type="dcterms:W3CDTF">2018-04-16T00:56:09Z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